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02" w:rsidRDefault="00787C8F">
      <w:pPr>
        <w:pStyle w:val="ConsPlusNormal"/>
        <w:jc w:val="right"/>
        <w:outlineLvl w:val="0"/>
      </w:pPr>
      <w:r>
        <w:t>Приложение 2</w:t>
      </w:r>
    </w:p>
    <w:p w:rsidR="00F40902" w:rsidRDefault="00F40902">
      <w:pPr>
        <w:pStyle w:val="ConsPlusNormal"/>
        <w:jc w:val="both"/>
      </w:pPr>
    </w:p>
    <w:p w:rsidR="00F40902" w:rsidRDefault="00787C8F">
      <w:pPr>
        <w:pStyle w:val="ConsPlusTitle"/>
        <w:jc w:val="center"/>
      </w:pPr>
      <w:bookmarkStart w:id="0" w:name="Par51"/>
      <w:bookmarkEnd w:id="0"/>
      <w:r>
        <w:t>ПРАВИЛА</w:t>
      </w:r>
    </w:p>
    <w:p w:rsidR="00F40902" w:rsidRDefault="00787C8F">
      <w:pPr>
        <w:pStyle w:val="ConsPlusTitle"/>
        <w:jc w:val="center"/>
      </w:pPr>
      <w:r>
        <w:t>ПРИМЕНЕНИЯ ТАРИФА НА УСЛУГУ ПО ОБСЛУЖИВАНИЮ СУДОВ</w:t>
      </w:r>
    </w:p>
    <w:p w:rsidR="00F40902" w:rsidRDefault="00787C8F">
      <w:pPr>
        <w:pStyle w:val="ConsPlusTitle"/>
        <w:jc w:val="center"/>
      </w:pPr>
      <w:r>
        <w:t>НА ЖЕЛЕЗНОДОРОЖНО-ПАРОМНОЙ ПЕРЕПРАВЕ В МОРСКОМ ПОРТУ</w:t>
      </w:r>
    </w:p>
    <w:p w:rsidR="00F40902" w:rsidRDefault="00787C8F">
      <w:pPr>
        <w:pStyle w:val="ConsPlusTitle"/>
        <w:jc w:val="center"/>
      </w:pPr>
      <w:r>
        <w:t xml:space="preserve">ВАНИНО, </w:t>
      </w:r>
      <w:proofErr w:type="gramStart"/>
      <w:r>
        <w:t>ОКАЗЫВАЕМУЮ</w:t>
      </w:r>
      <w:proofErr w:type="gramEnd"/>
      <w:r>
        <w:t xml:space="preserve"> ОАО "ВАНИНСКИЙ МОРСКОЙ ТОРГОВЫЙ ПОРТ"</w:t>
      </w:r>
    </w:p>
    <w:p w:rsidR="00F40902" w:rsidRDefault="00F40902">
      <w:pPr>
        <w:pStyle w:val="ConsPlusNormal"/>
        <w:jc w:val="both"/>
      </w:pPr>
    </w:p>
    <w:p w:rsidR="00F40902" w:rsidRDefault="00787C8F">
      <w:pPr>
        <w:pStyle w:val="ConsPlusNormal"/>
        <w:jc w:val="center"/>
        <w:outlineLvl w:val="1"/>
      </w:pPr>
      <w:r>
        <w:t>I. Общие положения</w:t>
      </w:r>
    </w:p>
    <w:p w:rsidR="00F40902" w:rsidRDefault="00F40902">
      <w:pPr>
        <w:pStyle w:val="ConsPlusNormal"/>
        <w:jc w:val="both"/>
      </w:pPr>
    </w:p>
    <w:p w:rsidR="00F40902" w:rsidRDefault="00787C8F">
      <w:pPr>
        <w:pStyle w:val="ConsPlusNormal"/>
        <w:ind w:firstLine="540"/>
        <w:jc w:val="both"/>
      </w:pPr>
      <w:r>
        <w:t>1.1. Тариф применяется для расчетов за услугу по обслуживанию судов (паромов) на железнодорожно-паромной переправе в морском порту Ванино, оказываемую ОАО "</w:t>
      </w:r>
      <w:proofErr w:type="spellStart"/>
      <w:r>
        <w:t>Ванинский</w:t>
      </w:r>
      <w:proofErr w:type="spellEnd"/>
      <w:r>
        <w:t xml:space="preserve"> морской торговый порт" (далее - Порт).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1.2. Применение тарифа осуществляется в соответствии с действующим законодательством Российской Федерации.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1.3. Тариф является предельным максимальным.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1.4. По</w:t>
      </w:r>
      <w:proofErr w:type="gramStart"/>
      <w:r>
        <w:t>рт впр</w:t>
      </w:r>
      <w:proofErr w:type="gramEnd"/>
      <w:r>
        <w:t>аве применять тариф на уровне или ниже предельного максимального уровня.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1.5. Тариф указан без учета налога на добавленную стоимость.</w:t>
      </w:r>
    </w:p>
    <w:p w:rsidR="00F40902" w:rsidRDefault="00F40902">
      <w:pPr>
        <w:pStyle w:val="ConsPlusNormal"/>
        <w:jc w:val="both"/>
      </w:pPr>
    </w:p>
    <w:p w:rsidR="00F40902" w:rsidRDefault="00787C8F">
      <w:pPr>
        <w:pStyle w:val="ConsPlusNormal"/>
        <w:jc w:val="center"/>
        <w:outlineLvl w:val="1"/>
      </w:pPr>
      <w:r>
        <w:t>II. Перечень операций, стоимость которых включена в тариф</w:t>
      </w:r>
    </w:p>
    <w:p w:rsidR="00F40902" w:rsidRDefault="00787C8F">
      <w:pPr>
        <w:pStyle w:val="ConsPlusNormal"/>
        <w:jc w:val="center"/>
      </w:pPr>
      <w:r>
        <w:t xml:space="preserve">на услугу по обслуживанию судов на </w:t>
      </w:r>
      <w:proofErr w:type="gramStart"/>
      <w:r>
        <w:t>железнодорожно-паромной</w:t>
      </w:r>
      <w:proofErr w:type="gramEnd"/>
    </w:p>
    <w:p w:rsidR="00F40902" w:rsidRDefault="00787C8F">
      <w:pPr>
        <w:pStyle w:val="ConsPlusNormal"/>
        <w:jc w:val="center"/>
      </w:pPr>
      <w:r>
        <w:t>переправе в морском порту Ванино</w:t>
      </w:r>
    </w:p>
    <w:p w:rsidR="00F40902" w:rsidRDefault="00F40902">
      <w:pPr>
        <w:pStyle w:val="ConsPlusNormal"/>
        <w:jc w:val="both"/>
      </w:pPr>
    </w:p>
    <w:p w:rsidR="00F40902" w:rsidRDefault="00787C8F">
      <w:pPr>
        <w:pStyle w:val="ConsPlusNormal"/>
        <w:ind w:firstLine="540"/>
        <w:jc w:val="both"/>
      </w:pPr>
      <w:r>
        <w:t>2.1. Ежесуточный обмен информацией участников процесса о подходе судов (паромов), наличии сопутствующих грузов, вагонов на станции Ванино.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2.2. Обеспечение посадки/высадки пассажиров через береговой пассажирский трап.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2.3. Предоставление механизмов паромного комплекса для обработки судна (парома).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2.4. Прием/сдача вагонов, перевозимых судами (паромами):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2.4.1. Осмотр вагонов в коммерческом и техническом отношении;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2.4.2. Оформление передаточных ведомостей, транспортно-экспедиторских документов;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2.4.3. Оформление актов общей формы на вагоны, контейнеры и палубный груз, имеющие коммерческие браки;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2.4.4. Обеспечение охраны отказных вагонов на территории Порта.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2.5. Согласование схемы подготовки плетей до подхода судна (парома).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2.6. Составление грузового плана обработки судна (парома) и его согласование с представителем судовладельца.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2.7. Работа сигнальщика на переезде в процессе выкатки/накатки вагонов.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t>2.8. Организация погрузки палубного груза.</w:t>
      </w:r>
    </w:p>
    <w:p w:rsidR="00F40902" w:rsidRDefault="00F40902">
      <w:pPr>
        <w:pStyle w:val="ConsPlusNormal"/>
        <w:jc w:val="both"/>
      </w:pPr>
    </w:p>
    <w:p w:rsidR="00F40902" w:rsidRDefault="00787C8F">
      <w:pPr>
        <w:pStyle w:val="ConsPlusNormal"/>
        <w:jc w:val="center"/>
        <w:outlineLvl w:val="1"/>
      </w:pPr>
      <w:r>
        <w:t>III. Применение тарифа</w:t>
      </w:r>
    </w:p>
    <w:p w:rsidR="00F40902" w:rsidRDefault="00F40902">
      <w:pPr>
        <w:pStyle w:val="ConsPlusNormal"/>
        <w:jc w:val="both"/>
      </w:pPr>
    </w:p>
    <w:p w:rsidR="00F40902" w:rsidRDefault="00787C8F">
      <w:pPr>
        <w:pStyle w:val="ConsPlusNormal"/>
        <w:ind w:firstLine="540"/>
        <w:jc w:val="both"/>
      </w:pPr>
      <w:r>
        <w:t xml:space="preserve">3.1. Определение тарифа на услугу по обслуживанию судов (паромов) на железнодорожно-паромной переправе в морском порту Ванино производится в соответствии с </w:t>
      </w:r>
      <w:hyperlink w:anchor="Par30" w:tooltip="ТАРИФ" w:history="1">
        <w:r>
          <w:rPr>
            <w:color w:val="0000FF"/>
          </w:rPr>
          <w:t>приложением 1</w:t>
        </w:r>
      </w:hyperlink>
      <w:r>
        <w:t xml:space="preserve"> к настоящему приказу ФСТ России.</w:t>
      </w:r>
    </w:p>
    <w:p w:rsidR="00F40902" w:rsidRDefault="00787C8F">
      <w:pPr>
        <w:pStyle w:val="ConsPlusNormal"/>
        <w:spacing w:before="200"/>
        <w:ind w:firstLine="540"/>
        <w:jc w:val="both"/>
      </w:pPr>
      <w:r>
        <w:lastRenderedPageBreak/>
        <w:t>3.2. Тариф установлен на обслуживание одного судна (парома).</w:t>
      </w:r>
    </w:p>
    <w:p w:rsidR="00F40902" w:rsidRDefault="00F40902">
      <w:pPr>
        <w:pStyle w:val="ConsPlusNormal"/>
        <w:jc w:val="both"/>
      </w:pPr>
    </w:p>
    <w:p w:rsidR="00F40902" w:rsidRDefault="00F40902">
      <w:pPr>
        <w:pStyle w:val="ConsPlusNormal"/>
        <w:jc w:val="both"/>
      </w:pPr>
    </w:p>
    <w:p w:rsidR="00F40902" w:rsidRDefault="00F4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0902" w:rsidSect="00F4090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02" w:rsidRDefault="00787C8F" w:rsidP="007A4B01">
      <w:pPr>
        <w:spacing w:after="0" w:line="240" w:lineRule="auto"/>
      </w:pPr>
      <w:r>
        <w:separator/>
      </w:r>
    </w:p>
  </w:endnote>
  <w:endnote w:type="continuationSeparator" w:id="0">
    <w:p w:rsidR="00F40902" w:rsidRDefault="00787C8F" w:rsidP="007A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02" w:rsidRDefault="00F409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40902" w:rsidRDefault="00F4090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02" w:rsidRDefault="00787C8F" w:rsidP="007A4B01">
      <w:pPr>
        <w:spacing w:after="0" w:line="240" w:lineRule="auto"/>
      </w:pPr>
      <w:r>
        <w:separator/>
      </w:r>
    </w:p>
  </w:footnote>
  <w:footnote w:type="continuationSeparator" w:id="0">
    <w:p w:rsidR="00F40902" w:rsidRDefault="00787C8F" w:rsidP="007A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02" w:rsidRDefault="00F409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40902" w:rsidRDefault="00787C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82913"/>
    <w:rsid w:val="00082913"/>
    <w:rsid w:val="00300E92"/>
    <w:rsid w:val="00787C8F"/>
    <w:rsid w:val="00F4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409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7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C8F"/>
  </w:style>
  <w:style w:type="paragraph" w:styleId="a5">
    <w:name w:val="footer"/>
    <w:basedOn w:val="a"/>
    <w:link w:val="a6"/>
    <w:uiPriority w:val="99"/>
    <w:semiHidden/>
    <w:unhideWhenUsed/>
    <w:rsid w:val="00787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1886</Characters>
  <Application>Microsoft Office Word</Application>
  <DocSecurity>2</DocSecurity>
  <Lines>15</Lines>
  <Paragraphs>4</Paragraphs>
  <ScaleCrop>false</ScaleCrop>
  <Company>КонсультантПлюс Версия 4020.00.61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ФСТ России от 26.11.2014 N 272-т/1"Об утверждении тарифа на услугу по обслуживанию судов на железнодорожно-паромной переправе в морском порту Ванино, оказываемую ОАО "Ванинский морской торговый порт"(вместе с "Правилами применения тарифа на услугу</dc:title>
  <dc:creator>Синяк Максим Андреевич</dc:creator>
  <cp:lastModifiedBy>Синяк Максим Андреевич</cp:lastModifiedBy>
  <cp:revision>2</cp:revision>
  <dcterms:created xsi:type="dcterms:W3CDTF">2021-04-16T01:56:00Z</dcterms:created>
  <dcterms:modified xsi:type="dcterms:W3CDTF">2021-04-16T01:56:00Z</dcterms:modified>
</cp:coreProperties>
</file>