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Look w:val="0000"/>
      </w:tblPr>
      <w:tblGrid>
        <w:gridCol w:w="5483"/>
        <w:gridCol w:w="4900"/>
      </w:tblGrid>
      <w:tr w:rsidR="00B625B3" w:rsidRPr="00860886" w:rsidTr="00B625B3">
        <w:trPr>
          <w:trHeight w:val="1224"/>
        </w:trPr>
        <w:tc>
          <w:tcPr>
            <w:tcW w:w="5739" w:type="dxa"/>
          </w:tcPr>
          <w:p w:rsidR="00B625B3" w:rsidRPr="00860886" w:rsidRDefault="00B625B3" w:rsidP="009876A8">
            <w:pPr>
              <w:rPr>
                <w:rFonts w:ascii="Times New Roman" w:hAnsi="Times New Roman"/>
              </w:rPr>
            </w:pPr>
            <w:r w:rsidRPr="00860886">
              <w:rPr>
                <w:rFonts w:ascii="Times New Roman" w:hAnsi="Times New Roman"/>
              </w:rPr>
              <w:tab/>
            </w:r>
          </w:p>
        </w:tc>
        <w:tc>
          <w:tcPr>
            <w:tcW w:w="5103" w:type="dxa"/>
          </w:tcPr>
          <w:p w:rsidR="00B625B3" w:rsidRPr="00860886" w:rsidRDefault="00B625B3" w:rsidP="009876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60886">
              <w:rPr>
                <w:rFonts w:ascii="Times New Roman" w:hAnsi="Times New Roman"/>
              </w:rPr>
              <w:t>Утвержден</w:t>
            </w:r>
            <w:r w:rsidRPr="00860886">
              <w:rPr>
                <w:rFonts w:ascii="Times New Roman" w:hAnsi="Times New Roman"/>
              </w:rPr>
              <w:tab/>
            </w:r>
            <w:r w:rsidRPr="00860886">
              <w:rPr>
                <w:rFonts w:ascii="Times New Roman" w:hAnsi="Times New Roman"/>
              </w:rPr>
              <w:tab/>
            </w:r>
            <w:r w:rsidRPr="00860886">
              <w:rPr>
                <w:rFonts w:ascii="Times New Roman" w:hAnsi="Times New Roman"/>
              </w:rPr>
              <w:tab/>
            </w:r>
            <w:r w:rsidRPr="00860886">
              <w:rPr>
                <w:rFonts w:ascii="Times New Roman" w:hAnsi="Times New Roman"/>
              </w:rPr>
              <w:tab/>
            </w:r>
          </w:p>
          <w:p w:rsidR="00724043" w:rsidRPr="00724043" w:rsidRDefault="00724043" w:rsidP="00724043">
            <w:pPr>
              <w:spacing w:after="0" w:line="240" w:lineRule="auto"/>
              <w:rPr>
                <w:rFonts w:ascii="Times New Roman" w:hAnsi="Times New Roman"/>
              </w:rPr>
            </w:pPr>
            <w:r w:rsidRPr="00724043">
              <w:rPr>
                <w:rFonts w:ascii="Times New Roman" w:hAnsi="Times New Roman"/>
              </w:rPr>
              <w:t>Советом директоров</w:t>
            </w:r>
          </w:p>
          <w:p w:rsidR="00B625B3" w:rsidRPr="00724043" w:rsidRDefault="00F60E75" w:rsidP="009876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«Порт Ванино» «</w:t>
            </w:r>
            <w:r w:rsidR="006E61B0">
              <w:rPr>
                <w:rFonts w:ascii="Times New Roman" w:hAnsi="Times New Roman"/>
              </w:rPr>
              <w:t>26</w:t>
            </w:r>
            <w:r w:rsidR="003F0830" w:rsidRPr="00724043">
              <w:rPr>
                <w:rFonts w:ascii="Times New Roman" w:hAnsi="Times New Roman"/>
              </w:rPr>
              <w:t>»</w:t>
            </w:r>
            <w:r w:rsidR="006E61B0">
              <w:rPr>
                <w:rFonts w:ascii="Times New Roman" w:hAnsi="Times New Roman"/>
              </w:rPr>
              <w:t xml:space="preserve"> мая</w:t>
            </w:r>
            <w:r w:rsidR="0088710F">
              <w:rPr>
                <w:rFonts w:ascii="Times New Roman" w:hAnsi="Times New Roman"/>
              </w:rPr>
              <w:t xml:space="preserve"> </w:t>
            </w:r>
            <w:r w:rsidR="001E62A7" w:rsidRPr="00724043">
              <w:rPr>
                <w:rFonts w:ascii="Times New Roman" w:hAnsi="Times New Roman"/>
              </w:rPr>
              <w:t>20</w:t>
            </w:r>
            <w:r w:rsidR="00476AC6">
              <w:rPr>
                <w:rFonts w:ascii="Times New Roman" w:hAnsi="Times New Roman"/>
              </w:rPr>
              <w:t>20</w:t>
            </w:r>
            <w:r w:rsidR="00B625B3" w:rsidRPr="00724043">
              <w:rPr>
                <w:rFonts w:ascii="Times New Roman" w:hAnsi="Times New Roman"/>
              </w:rPr>
              <w:t xml:space="preserve"> г.</w:t>
            </w:r>
          </w:p>
          <w:p w:rsidR="00EE0181" w:rsidRDefault="00F60E75" w:rsidP="009876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(протокол заседания </w:t>
            </w:r>
            <w:r w:rsidR="00EE018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овета директоров </w:t>
            </w:r>
          </w:p>
          <w:p w:rsidR="00B625B3" w:rsidRPr="00860886" w:rsidRDefault="00B625B3" w:rsidP="009876A8">
            <w:pPr>
              <w:spacing w:after="0" w:line="240" w:lineRule="auto"/>
              <w:rPr>
                <w:rFonts w:ascii="Times New Roman" w:hAnsi="Times New Roman"/>
              </w:rPr>
            </w:pPr>
            <w:r w:rsidRPr="00860886">
              <w:rPr>
                <w:rFonts w:ascii="Times New Roman" w:hAnsi="Times New Roman"/>
              </w:rPr>
              <w:t>АО «Порт Ванино»</w:t>
            </w:r>
            <w:r w:rsidRPr="00860886">
              <w:rPr>
                <w:rFonts w:ascii="Times New Roman" w:hAnsi="Times New Roman"/>
              </w:rPr>
              <w:tab/>
            </w:r>
          </w:p>
          <w:p w:rsidR="00B625B3" w:rsidRPr="00860886" w:rsidRDefault="00B625B3" w:rsidP="009876A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0886">
              <w:rPr>
                <w:rFonts w:ascii="Times New Roman" w:hAnsi="Times New Roman"/>
              </w:rPr>
              <w:t xml:space="preserve">№ </w:t>
            </w:r>
            <w:r w:rsidR="006E61B0">
              <w:rPr>
                <w:rFonts w:ascii="Times New Roman" w:hAnsi="Times New Roman"/>
              </w:rPr>
              <w:t>7</w:t>
            </w:r>
            <w:r w:rsidR="003F0830" w:rsidRPr="00860886">
              <w:rPr>
                <w:rFonts w:ascii="Times New Roman" w:hAnsi="Times New Roman"/>
              </w:rPr>
              <w:t xml:space="preserve"> </w:t>
            </w:r>
            <w:r w:rsidRPr="00860886">
              <w:rPr>
                <w:rFonts w:ascii="Times New Roman" w:hAnsi="Times New Roman"/>
              </w:rPr>
              <w:t xml:space="preserve">от </w:t>
            </w:r>
            <w:r w:rsidR="003F0830" w:rsidRPr="00860886">
              <w:rPr>
                <w:rFonts w:ascii="Times New Roman" w:hAnsi="Times New Roman"/>
              </w:rPr>
              <w:t>«</w:t>
            </w:r>
            <w:r w:rsidR="006E61B0">
              <w:rPr>
                <w:rFonts w:ascii="Times New Roman" w:hAnsi="Times New Roman"/>
              </w:rPr>
              <w:t>28</w:t>
            </w:r>
            <w:r w:rsidR="003F0830" w:rsidRPr="00860886">
              <w:rPr>
                <w:rFonts w:ascii="Times New Roman" w:hAnsi="Times New Roman"/>
              </w:rPr>
              <w:t>»</w:t>
            </w:r>
            <w:r w:rsidR="0088710F">
              <w:rPr>
                <w:rFonts w:ascii="Times New Roman" w:hAnsi="Times New Roman"/>
                <w:lang w:val="en-US"/>
              </w:rPr>
              <w:t xml:space="preserve"> </w:t>
            </w:r>
            <w:r w:rsidR="006E61B0">
              <w:rPr>
                <w:rFonts w:ascii="Times New Roman" w:hAnsi="Times New Roman"/>
              </w:rPr>
              <w:t>мая</w:t>
            </w:r>
            <w:r w:rsidR="00E267E4">
              <w:rPr>
                <w:rFonts w:ascii="Times New Roman" w:hAnsi="Times New Roman"/>
              </w:rPr>
              <w:t xml:space="preserve"> </w:t>
            </w:r>
            <w:r w:rsidRPr="00860886">
              <w:rPr>
                <w:rFonts w:ascii="Times New Roman" w:hAnsi="Times New Roman"/>
              </w:rPr>
              <w:t>20</w:t>
            </w:r>
            <w:r w:rsidR="00476AC6">
              <w:rPr>
                <w:rFonts w:ascii="Times New Roman" w:hAnsi="Times New Roman"/>
              </w:rPr>
              <w:t>20</w:t>
            </w:r>
            <w:r w:rsidRPr="00860886">
              <w:rPr>
                <w:rFonts w:ascii="Times New Roman" w:hAnsi="Times New Roman"/>
              </w:rPr>
              <w:t xml:space="preserve"> г.)</w:t>
            </w:r>
            <w:proofErr w:type="gramEnd"/>
          </w:p>
          <w:p w:rsidR="00B625B3" w:rsidRPr="00860886" w:rsidRDefault="00B625B3" w:rsidP="009876A8">
            <w:pPr>
              <w:rPr>
                <w:rFonts w:ascii="Times New Roman" w:hAnsi="Times New Roman"/>
              </w:rPr>
            </w:pPr>
          </w:p>
        </w:tc>
      </w:tr>
    </w:tbl>
    <w:p w:rsidR="00166B45" w:rsidRDefault="00166B45"/>
    <w:p w:rsidR="001E62A7" w:rsidRDefault="00610FA0" w:rsidP="001E62A7">
      <w:pPr>
        <w:spacing w:after="0"/>
        <w:jc w:val="center"/>
        <w:rPr>
          <w:b/>
          <w:bCs/>
          <w:color w:val="1F497D"/>
          <w:sz w:val="72"/>
          <w:szCs w:val="72"/>
        </w:rPr>
      </w:pPr>
      <w:r>
        <w:rPr>
          <w:b/>
          <w:bCs/>
          <w:color w:val="1F497D"/>
          <w:sz w:val="72"/>
          <w:szCs w:val="72"/>
        </w:rPr>
        <w:t>Годовой отчет</w:t>
      </w:r>
    </w:p>
    <w:p w:rsidR="001E62A7" w:rsidRDefault="00610FA0" w:rsidP="001E62A7">
      <w:pPr>
        <w:spacing w:after="0"/>
        <w:jc w:val="center"/>
        <w:rPr>
          <w:b/>
          <w:bCs/>
          <w:color w:val="1F497D"/>
          <w:sz w:val="72"/>
          <w:szCs w:val="72"/>
        </w:rPr>
      </w:pPr>
      <w:r>
        <w:rPr>
          <w:b/>
          <w:bCs/>
          <w:color w:val="1F497D"/>
          <w:sz w:val="72"/>
          <w:szCs w:val="72"/>
        </w:rPr>
        <w:t xml:space="preserve"> </w:t>
      </w:r>
      <w:r w:rsidR="00B625B3" w:rsidRPr="00B625B3">
        <w:rPr>
          <w:b/>
          <w:bCs/>
          <w:color w:val="1F497D"/>
          <w:sz w:val="72"/>
          <w:szCs w:val="72"/>
        </w:rPr>
        <w:t>АО "Порт Ванино</w:t>
      </w:r>
      <w:r w:rsidR="00B625B3">
        <w:rPr>
          <w:b/>
          <w:bCs/>
          <w:color w:val="1F497D"/>
          <w:sz w:val="72"/>
          <w:szCs w:val="72"/>
        </w:rPr>
        <w:t xml:space="preserve">" </w:t>
      </w:r>
    </w:p>
    <w:p w:rsidR="00166B45" w:rsidRDefault="00744377" w:rsidP="001E62A7">
      <w:pPr>
        <w:spacing w:after="0"/>
        <w:jc w:val="center"/>
      </w:pPr>
      <w:r>
        <w:rPr>
          <w:noProof/>
        </w:rPr>
        <w:pict>
          <v:group id="Group 17" o:spid="_x0000_s1026" style="position:absolute;left:0;text-align:left;margin-left:-10.95pt;margin-top:287.35pt;width:594.85pt;height:763.15pt;z-index:251657728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" o:allowincell="f">
            <v:group id="Group 18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group id="Group 19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20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21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22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23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24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" path="m,l,4236,3985,3349r,-2428l,xe" fillcolor="#bfbfbf" stroked="f">
                <v:path arrowok="t" o:connecttype="custom" o:connectlocs="0,0;0,4236;3985,3349;3985,921;0,0" o:connectangles="0,0,0,0,0"/>
              </v:shape>
              <v:shape id="Freeform 25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26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27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28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29" o:spid="_x0000_s1038" style="position:absolute;left:1800;top:1440;width:8638;height:8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<v:textbox style="mso-fit-shape-to-text:t">
                <w:txbxContent>
                  <w:p w:rsidR="006D6474" w:rsidRDefault="006D6474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6D6474" w:rsidRPr="00860886" w:rsidRDefault="006D6474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30" o:spid="_x0000_s1039" style="position:absolute;left:6494;top:11160;width:4998;height: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" filled="f" stroked="f">
              <v:textbox style="mso-fit-shape-to-text:t">
                <w:txbxContent>
                  <w:p w:rsidR="006D6474" w:rsidRPr="007D6B8E" w:rsidRDefault="006D6474" w:rsidP="007D6B8E">
                    <w:pPr>
                      <w:rPr>
                        <w:szCs w:val="100"/>
                      </w:rPr>
                    </w:pPr>
                  </w:p>
                </w:txbxContent>
              </v:textbox>
            </v:rect>
            <v:rect id="Rectangle 31" o:spid="_x0000_s1040" style="position:absolute;left:1800;top:2294;width:8638;height:7268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" filled="f" stroked="f">
              <v:textbox>
                <w:txbxContent>
                  <w:p w:rsidR="006D6474" w:rsidRPr="00860886" w:rsidRDefault="006D6474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:rsidR="006D6474" w:rsidRPr="00860886" w:rsidRDefault="006D6474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:rsidR="006D6474" w:rsidRPr="00860886" w:rsidRDefault="006D6474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:rsidR="006D6474" w:rsidRPr="00860886" w:rsidRDefault="006D6474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:rsidR="006D6474" w:rsidRPr="00860886" w:rsidRDefault="006D6474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:rsidR="006D6474" w:rsidRPr="00860886" w:rsidRDefault="006D6474">
                    <w:pPr>
                      <w:spacing w:after="0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:rsidR="006D6474" w:rsidRPr="00860886" w:rsidRDefault="006D6474">
                    <w:pPr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</w:pPr>
                  </w:p>
                  <w:p w:rsidR="006D6474" w:rsidRPr="00860886" w:rsidRDefault="006D6474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EA0361">
        <w:rPr>
          <w:b/>
          <w:bCs/>
          <w:color w:val="1F497D"/>
          <w:sz w:val="72"/>
          <w:szCs w:val="72"/>
        </w:rPr>
        <w:t>за</w:t>
      </w:r>
      <w:r w:rsidR="007D6B8E" w:rsidRPr="007D6B8E">
        <w:rPr>
          <w:b/>
          <w:bCs/>
          <w:color w:val="1F497D"/>
          <w:sz w:val="72"/>
          <w:szCs w:val="72"/>
        </w:rPr>
        <w:t xml:space="preserve"> 20</w:t>
      </w:r>
      <w:r w:rsidR="00476AC6">
        <w:rPr>
          <w:b/>
          <w:bCs/>
          <w:color w:val="1F497D"/>
          <w:sz w:val="72"/>
          <w:szCs w:val="72"/>
        </w:rPr>
        <w:t>19</w:t>
      </w:r>
      <w:r w:rsidR="00041486">
        <w:rPr>
          <w:noProof/>
        </w:rPr>
        <w:drawing>
          <wp:inline distT="0" distB="0" distL="0" distR="0">
            <wp:extent cx="7105650" cy="4705350"/>
            <wp:effectExtent l="0" t="0" r="0" b="0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470535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4200F1" w:rsidRDefault="004200F1" w:rsidP="007D6B8E">
      <w:pPr>
        <w:jc w:val="center"/>
      </w:pPr>
    </w:p>
    <w:p w:rsidR="004200F1" w:rsidRDefault="004200F1" w:rsidP="007D6B8E">
      <w:pPr>
        <w:jc w:val="center"/>
      </w:pPr>
    </w:p>
    <w:tbl>
      <w:tblPr>
        <w:tblpPr w:leftFromText="180" w:rightFromText="180" w:vertAnchor="text" w:horzAnchor="margin" w:tblpY="-1533"/>
        <w:tblW w:w="0" w:type="auto"/>
        <w:tblLook w:val="04A0"/>
      </w:tblPr>
      <w:tblGrid>
        <w:gridCol w:w="10422"/>
      </w:tblGrid>
      <w:tr w:rsidR="007F76DE" w:rsidRPr="008C603B" w:rsidTr="007F76DE">
        <w:tc>
          <w:tcPr>
            <w:tcW w:w="10422" w:type="dxa"/>
            <w:shd w:val="clear" w:color="auto" w:fill="auto"/>
          </w:tcPr>
          <w:p w:rsidR="007F76DE" w:rsidRPr="008C603B" w:rsidRDefault="007F76DE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7F76DE" w:rsidRPr="008C603B" w:rsidRDefault="007F76DE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1A68EB" w:rsidRDefault="001A68EB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7F76DE" w:rsidRPr="008C603B" w:rsidRDefault="007F76DE" w:rsidP="007F76D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СОДЕРЖАНИЕ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ab/>
              <w:t xml:space="preserve">                                                         </w:t>
            </w:r>
          </w:p>
        </w:tc>
      </w:tr>
    </w:tbl>
    <w:p w:rsidR="00B625B3" w:rsidRPr="008C603B" w:rsidRDefault="00B625B3" w:rsidP="008149BF">
      <w:pPr>
        <w:spacing w:after="0"/>
        <w:rPr>
          <w:rFonts w:ascii="Cambria" w:hAnsi="Cambria"/>
          <w:color w:val="002060"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Overlap w:val="never"/>
        <w:tblW w:w="11037" w:type="dxa"/>
        <w:tblBorders>
          <w:bottom w:val="single" w:sz="4" w:space="0" w:color="auto"/>
        </w:tblBorders>
        <w:tblLook w:val="04A0"/>
      </w:tblPr>
      <w:tblGrid>
        <w:gridCol w:w="686"/>
        <w:gridCol w:w="9490"/>
        <w:gridCol w:w="861"/>
      </w:tblGrid>
      <w:tr w:rsidR="002A382B" w:rsidRPr="008C603B" w:rsidTr="007F76DE">
        <w:trPr>
          <w:trHeight w:val="10"/>
        </w:trPr>
        <w:tc>
          <w:tcPr>
            <w:tcW w:w="686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490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 xml:space="preserve">СВЕДЕНИЯ ОБ ОБЩЕСТВЕ </w:t>
            </w:r>
          </w:p>
        </w:tc>
        <w:tc>
          <w:tcPr>
            <w:tcW w:w="861" w:type="dxa"/>
            <w:shd w:val="clear" w:color="auto" w:fill="auto"/>
          </w:tcPr>
          <w:p w:rsidR="002A382B" w:rsidRPr="008C603B" w:rsidRDefault="001A68E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A382B" w:rsidRPr="008C603B" w:rsidTr="007F76DE">
        <w:trPr>
          <w:trHeight w:val="11"/>
        </w:trPr>
        <w:tc>
          <w:tcPr>
            <w:tcW w:w="686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:rsidTr="007F76DE">
        <w:trPr>
          <w:trHeight w:val="10"/>
        </w:trPr>
        <w:tc>
          <w:tcPr>
            <w:tcW w:w="686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490" w:type="dxa"/>
            <w:shd w:val="clear" w:color="auto" w:fill="auto"/>
          </w:tcPr>
          <w:p w:rsidR="002A382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ПОЛОЖЕНИЕ ОБЩЕСТВА В ОТРАСЛИ</w:t>
            </w:r>
          </w:p>
          <w:p w:rsidR="00AA70BF" w:rsidRPr="008C603B" w:rsidRDefault="00AA70BF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1A68E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A382B" w:rsidRPr="008C603B" w:rsidTr="007F76DE">
        <w:trPr>
          <w:trHeight w:val="11"/>
        </w:trPr>
        <w:tc>
          <w:tcPr>
            <w:tcW w:w="686" w:type="dxa"/>
            <w:shd w:val="clear" w:color="auto" w:fill="auto"/>
          </w:tcPr>
          <w:p w:rsidR="002A382B" w:rsidRPr="008C603B" w:rsidRDefault="00634B00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490" w:type="dxa"/>
            <w:shd w:val="clear" w:color="auto" w:fill="auto"/>
          </w:tcPr>
          <w:p w:rsidR="00AA70BF" w:rsidRDefault="00634B00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ПРИОРИТЕТНЫЕ НАПРАВЛЕНИЯ ДЕЯТЕЛЬНОСТИ ОБЩЕСТВ</w:t>
            </w:r>
          </w:p>
          <w:p w:rsidR="00AA70BF" w:rsidRPr="008C603B" w:rsidRDefault="00AA70BF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1A68E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A382B" w:rsidRPr="008C603B" w:rsidTr="007F76DE">
        <w:trPr>
          <w:trHeight w:val="24"/>
        </w:trPr>
        <w:tc>
          <w:tcPr>
            <w:tcW w:w="686" w:type="dxa"/>
            <w:shd w:val="clear" w:color="auto" w:fill="auto"/>
          </w:tcPr>
          <w:p w:rsidR="002A382B" w:rsidRPr="008C603B" w:rsidRDefault="00634B00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490" w:type="dxa"/>
            <w:shd w:val="clear" w:color="auto" w:fill="auto"/>
          </w:tcPr>
          <w:p w:rsidR="002A382B" w:rsidRDefault="002A382B" w:rsidP="00296BE9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Отчет СОВЕТА ДИРЕКТОРОВ ОБЩЕСТВА О РЕЗУЛЬТАТАХ РАЗВИТИЯ ОБЩЕС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Т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ВА по приоритетным направлениям деятельности общества</w:t>
            </w:r>
          </w:p>
          <w:p w:rsidR="00AA70BF" w:rsidRPr="008C603B" w:rsidRDefault="00AA70BF" w:rsidP="00296BE9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6D6474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2A382B" w:rsidRPr="008C603B" w:rsidTr="007F76DE">
        <w:trPr>
          <w:trHeight w:val="11"/>
        </w:trPr>
        <w:tc>
          <w:tcPr>
            <w:tcW w:w="686" w:type="dxa"/>
            <w:shd w:val="clear" w:color="auto" w:fill="auto"/>
          </w:tcPr>
          <w:p w:rsidR="002A382B" w:rsidRPr="008C603B" w:rsidRDefault="00634B00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490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Перспективы развития общества</w:t>
            </w:r>
          </w:p>
        </w:tc>
        <w:tc>
          <w:tcPr>
            <w:tcW w:w="861" w:type="dxa"/>
            <w:shd w:val="clear" w:color="auto" w:fill="auto"/>
          </w:tcPr>
          <w:p w:rsidR="002A382B" w:rsidRPr="008C603B" w:rsidRDefault="0076088D" w:rsidP="006D6474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6D6474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96BE9" w:rsidRPr="008C603B" w:rsidTr="007F76DE">
        <w:trPr>
          <w:trHeight w:val="10"/>
        </w:trPr>
        <w:tc>
          <w:tcPr>
            <w:tcW w:w="686" w:type="dxa"/>
            <w:shd w:val="clear" w:color="auto" w:fill="auto"/>
          </w:tcPr>
          <w:p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:rsidTr="007F76DE">
        <w:trPr>
          <w:trHeight w:val="24"/>
        </w:trPr>
        <w:tc>
          <w:tcPr>
            <w:tcW w:w="686" w:type="dxa"/>
            <w:shd w:val="clear" w:color="auto" w:fill="auto"/>
          </w:tcPr>
          <w:p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7479D2" w:rsidP="00955797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ИНФОРМАЦИЯ ОБ ОБЪЕМЕ КАЖДОГО ИЗ ИСПОЛЬЗОВАННЫХ</w:t>
            </w:r>
            <w:r w:rsidR="00554BBB"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 xml:space="preserve"> 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ОБЩЕСТВОМ В ОТЧЕТНОМ ГОДУ ВИДОВ ЭНЕРГЕТИЧЕСКИХ РЕСУРСОВ В НАТУРАЛЬНОМ И Д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Е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НЕЖНОМ ВЫРАЖЕНИИ</w:t>
            </w:r>
          </w:p>
        </w:tc>
        <w:tc>
          <w:tcPr>
            <w:tcW w:w="861" w:type="dxa"/>
            <w:shd w:val="clear" w:color="auto" w:fill="auto"/>
          </w:tcPr>
          <w:p w:rsidR="002A382B" w:rsidRPr="008C603B" w:rsidRDefault="0076088D" w:rsidP="007F5122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6D6474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A382B" w:rsidRPr="008C603B" w:rsidTr="007F76DE">
        <w:trPr>
          <w:trHeight w:val="11"/>
        </w:trPr>
        <w:tc>
          <w:tcPr>
            <w:tcW w:w="686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:rsidTr="007F76DE">
        <w:trPr>
          <w:trHeight w:val="17"/>
        </w:trPr>
        <w:tc>
          <w:tcPr>
            <w:tcW w:w="686" w:type="dxa"/>
            <w:shd w:val="clear" w:color="auto" w:fill="auto"/>
          </w:tcPr>
          <w:p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2A382B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ОТЧЕТ О ВЫПЛАТЕ ОБЪЯВЛЕННЫХ (НАЧИСЛЕННЫХ) ДИВИДЕНДОВ ПО АКЦ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И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ЯМ ОБЩЕСТВА</w:t>
            </w:r>
          </w:p>
        </w:tc>
        <w:tc>
          <w:tcPr>
            <w:tcW w:w="861" w:type="dxa"/>
            <w:shd w:val="clear" w:color="auto" w:fill="auto"/>
          </w:tcPr>
          <w:p w:rsidR="002A382B" w:rsidRPr="008C603B" w:rsidRDefault="0076088D" w:rsidP="00A51AD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A51ADB"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A382B" w:rsidRPr="008C603B" w:rsidTr="007F76DE">
        <w:trPr>
          <w:trHeight w:val="10"/>
        </w:trPr>
        <w:tc>
          <w:tcPr>
            <w:tcW w:w="686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:rsidTr="007F76DE">
        <w:trPr>
          <w:trHeight w:val="13"/>
        </w:trPr>
        <w:tc>
          <w:tcPr>
            <w:tcW w:w="686" w:type="dxa"/>
            <w:shd w:val="clear" w:color="auto" w:fill="auto"/>
          </w:tcPr>
          <w:p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Описание основных факторов риска, связанных с деятельностью общества</w:t>
            </w:r>
          </w:p>
        </w:tc>
        <w:tc>
          <w:tcPr>
            <w:tcW w:w="861" w:type="dxa"/>
            <w:shd w:val="clear" w:color="auto" w:fill="auto"/>
          </w:tcPr>
          <w:p w:rsidR="002A382B" w:rsidRPr="008C603B" w:rsidRDefault="0076088D" w:rsidP="00635D0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1A68E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A382B" w:rsidRPr="008C603B" w:rsidTr="007F76DE">
        <w:trPr>
          <w:trHeight w:val="11"/>
        </w:trPr>
        <w:tc>
          <w:tcPr>
            <w:tcW w:w="686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:rsidTr="007F76DE">
        <w:trPr>
          <w:trHeight w:val="10"/>
        </w:trPr>
        <w:tc>
          <w:tcPr>
            <w:tcW w:w="686" w:type="dxa"/>
            <w:shd w:val="clear" w:color="auto" w:fill="auto"/>
          </w:tcPr>
          <w:p w:rsidR="002A382B" w:rsidRPr="008C603B" w:rsidRDefault="00296BE9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Состав совета директоров общества</w:t>
            </w:r>
          </w:p>
          <w:p w:rsidR="00296BE9" w:rsidRPr="008C603B" w:rsidRDefault="00296BE9" w:rsidP="002A382B">
            <w:pPr>
              <w:pStyle w:val="a9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76088D" w:rsidP="00A51AD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A51ADB"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A382B" w:rsidRPr="008C603B" w:rsidTr="007F76DE">
        <w:trPr>
          <w:trHeight w:val="24"/>
        </w:trPr>
        <w:tc>
          <w:tcPr>
            <w:tcW w:w="686" w:type="dxa"/>
            <w:shd w:val="clear" w:color="auto" w:fill="auto"/>
          </w:tcPr>
          <w:p w:rsidR="002A382B" w:rsidRPr="008C603B" w:rsidRDefault="00F632CD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296BE9"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490" w:type="dxa"/>
            <w:shd w:val="clear" w:color="auto" w:fill="auto"/>
            <w:vAlign w:val="center"/>
          </w:tcPr>
          <w:p w:rsidR="006D6474" w:rsidRPr="008C603B" w:rsidRDefault="006D6474" w:rsidP="006D6474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сведения о лице, занимающем должность (осуществляющем фун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к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 xml:space="preserve">ции) единоличного ИСПОЛНИТЕЛЬНого ОРГАНа ОБЩЕСТВА </w:t>
            </w:r>
          </w:p>
          <w:p w:rsidR="002A382B" w:rsidRPr="008C603B" w:rsidRDefault="002A382B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76088D" w:rsidRPr="008C603B" w:rsidRDefault="0076088D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2A382B" w:rsidRPr="008C603B" w:rsidRDefault="001A68EB" w:rsidP="00635D0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19</w:t>
            </w:r>
          </w:p>
        </w:tc>
      </w:tr>
      <w:tr w:rsidR="002A382B" w:rsidRPr="008C603B" w:rsidTr="007F76DE">
        <w:trPr>
          <w:trHeight w:val="55"/>
        </w:trPr>
        <w:tc>
          <w:tcPr>
            <w:tcW w:w="686" w:type="dxa"/>
            <w:shd w:val="clear" w:color="auto" w:fill="auto"/>
          </w:tcPr>
          <w:p w:rsidR="000A1EAF" w:rsidRPr="008C603B" w:rsidRDefault="000A1EAF" w:rsidP="000A1EAF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554BBB" w:rsidRPr="008C603B" w:rsidRDefault="00554BBB" w:rsidP="000A1EAF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296BE9"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</w:p>
          <w:p w:rsidR="002A382B" w:rsidRPr="008C603B" w:rsidRDefault="002A382B" w:rsidP="000A1EAF">
            <w:pPr>
              <w:spacing w:line="240" w:lineRule="auto"/>
              <w:rPr>
                <w:rFonts w:ascii="Cambria" w:hAnsi="Cambria" w:cs="Arial"/>
                <w:b/>
                <w:color w:val="002060"/>
                <w:sz w:val="24"/>
                <w:szCs w:val="24"/>
                <w:highlight w:val="yellow"/>
              </w:rPr>
            </w:pPr>
          </w:p>
          <w:p w:rsidR="00D833BE" w:rsidRDefault="00D833BE" w:rsidP="000A1EAF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5C420D" w:rsidRPr="008C603B" w:rsidRDefault="005C420D" w:rsidP="000A1EAF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296BE9"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2</w:t>
            </w:r>
          </w:p>
          <w:p w:rsidR="002A382B" w:rsidRPr="008C603B" w:rsidRDefault="002A382B" w:rsidP="000A1EAF">
            <w:pPr>
              <w:spacing w:line="240" w:lineRule="auto"/>
              <w:rPr>
                <w:rFonts w:ascii="Cambria" w:hAnsi="Cambria" w:cs="Arial"/>
                <w:b/>
                <w:color w:val="002060"/>
                <w:sz w:val="24"/>
                <w:szCs w:val="24"/>
                <w:highlight w:val="yellow"/>
              </w:rPr>
            </w:pPr>
          </w:p>
          <w:p w:rsidR="002A382B" w:rsidRPr="008C603B" w:rsidRDefault="002A382B" w:rsidP="000A1EAF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6D6474" w:rsidP="000A1EAF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ОСНОВНЫЕ ПОЛОЖЕНИЯ ПОЛИТИКИ ОБЩЕСТВА В ОБЛАСТИ ВОЗНАГРАЖД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Е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НИЯ          И (ИЛИ) КОМПЕНСАЦИИ РАСХОДОВ, А ТАКЖЕ СВЕДЕНИЯ ПО КАЖД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О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МУ ИЗ ОРГАНОВ УПРАВЛЕНИЯ ОБЩЕСТВА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 xml:space="preserve"> </w:t>
            </w:r>
            <w:r w:rsidR="002A382B"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 xml:space="preserve"> </w:t>
            </w:r>
          </w:p>
          <w:p w:rsidR="00FA0806" w:rsidRPr="008C603B" w:rsidRDefault="00FA0806" w:rsidP="000A1EAF">
            <w:pPr>
              <w:pStyle w:val="a9"/>
              <w:jc w:val="both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2A382B" w:rsidRPr="008C603B" w:rsidRDefault="00D833BE" w:rsidP="00D833B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перечень СОВЕРШЕННЫХ ОБЩЕСТВОМ В ОТЧЕТНОМ ГОДУ сделок, призн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а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ваемых в соответствии с Федеральным законом «об акционерных обществах» крупными сделками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76088D" w:rsidRPr="008C603B" w:rsidRDefault="0076088D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5C420D" w:rsidRPr="008C603B" w:rsidRDefault="001A68EB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19</w:t>
            </w:r>
          </w:p>
          <w:p w:rsidR="002A382B" w:rsidRPr="008C603B" w:rsidRDefault="002A382B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2A382B" w:rsidRPr="008C603B" w:rsidRDefault="002A382B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  <w:p w:rsidR="002A382B" w:rsidRPr="008C603B" w:rsidRDefault="007F5122" w:rsidP="005C420D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2</w:t>
            </w:r>
            <w:r w:rsidR="001A68E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0</w:t>
            </w:r>
          </w:p>
          <w:p w:rsidR="002A382B" w:rsidRPr="008C603B" w:rsidRDefault="002A382B" w:rsidP="005C420D">
            <w:pPr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:rsidTr="007F76DE">
        <w:trPr>
          <w:trHeight w:val="40"/>
        </w:trPr>
        <w:tc>
          <w:tcPr>
            <w:tcW w:w="686" w:type="dxa"/>
            <w:shd w:val="clear" w:color="auto" w:fill="auto"/>
          </w:tcPr>
          <w:p w:rsidR="002A382B" w:rsidRPr="008C603B" w:rsidRDefault="00DE5A27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  <w:highlight w:val="yellow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296BE9"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D833BE" w:rsidP="00955797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перечень совершенных обществом в отчетном году СДЕЛоК, призн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а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ваемых в соответствии с Федеральным законом «об акционерных обществах» Сделками, в совершении которых имелась ЗАИНТЕРЕС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О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>ВАННОСТЬ</w:t>
            </w:r>
          </w:p>
        </w:tc>
        <w:tc>
          <w:tcPr>
            <w:tcW w:w="861" w:type="dxa"/>
            <w:shd w:val="clear" w:color="auto" w:fill="auto"/>
          </w:tcPr>
          <w:p w:rsidR="002A382B" w:rsidRPr="008C603B" w:rsidRDefault="0076088D" w:rsidP="001A68E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2</w:t>
            </w:r>
            <w:r w:rsidR="001A68E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0</w:t>
            </w:r>
          </w:p>
        </w:tc>
      </w:tr>
      <w:tr w:rsidR="002A382B" w:rsidRPr="008C603B" w:rsidTr="007F76DE">
        <w:trPr>
          <w:trHeight w:val="201"/>
        </w:trPr>
        <w:tc>
          <w:tcPr>
            <w:tcW w:w="686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9490" w:type="dxa"/>
            <w:shd w:val="clear" w:color="auto" w:fill="auto"/>
            <w:vAlign w:val="center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2A382B" w:rsidP="002A382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  <w:tr w:rsidR="002A382B" w:rsidRPr="008C603B" w:rsidTr="004E1017">
        <w:trPr>
          <w:trHeight w:val="283"/>
        </w:trPr>
        <w:tc>
          <w:tcPr>
            <w:tcW w:w="686" w:type="dxa"/>
            <w:shd w:val="clear" w:color="auto" w:fill="auto"/>
          </w:tcPr>
          <w:p w:rsidR="002A382B" w:rsidRPr="008C603B" w:rsidRDefault="00DE5A27" w:rsidP="00296BE9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  <w:highlight w:val="yellow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1</w:t>
            </w:r>
            <w:r w:rsidR="00296BE9"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490" w:type="dxa"/>
            <w:shd w:val="clear" w:color="auto" w:fill="auto"/>
            <w:vAlign w:val="center"/>
          </w:tcPr>
          <w:p w:rsidR="0094373F" w:rsidRDefault="00D833BE" w:rsidP="00FA0806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СВЕДЕНИЯ О СОБЛЮДЕНИИ ОБЩЕСТВОМ ПРИНЦИПОВ И РЕКОМЕНДАЦИЙ К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О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ДЕКСА КОРПОРАТИВНОГО УПРАВЛЕНИЯ, РЕКОМЕНДОВАННОГО К ПРИМЕН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Е</w:t>
            </w: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НИЮ БАНКОМ РОССИИ</w:t>
            </w:r>
            <w:r w:rsidRPr="008C603B"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  <w:t xml:space="preserve"> </w:t>
            </w:r>
          </w:p>
          <w:p w:rsidR="00635D09" w:rsidRDefault="00635D09" w:rsidP="00FA0806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  <w:p w:rsidR="00635D09" w:rsidRDefault="00635D09" w:rsidP="00FA0806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  <w:p w:rsidR="00635D09" w:rsidRDefault="00635D09" w:rsidP="00FA0806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  <w:p w:rsidR="00635D09" w:rsidRDefault="00635D09" w:rsidP="00FA0806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  <w:p w:rsidR="00635D09" w:rsidRDefault="00635D09" w:rsidP="00FA0806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  <w:p w:rsidR="00C600AD" w:rsidRPr="008C603B" w:rsidRDefault="00C600AD" w:rsidP="00FA0806">
            <w:pPr>
              <w:pStyle w:val="a9"/>
              <w:jc w:val="both"/>
              <w:rPr>
                <w:rFonts w:ascii="Cambria" w:hAnsi="Cambria" w:cs="Arial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A382B" w:rsidRPr="008C603B" w:rsidRDefault="0076088D" w:rsidP="001A68EB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lastRenderedPageBreak/>
              <w:t>2</w:t>
            </w:r>
            <w:r w:rsidR="001A68E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0</w:t>
            </w:r>
          </w:p>
        </w:tc>
      </w:tr>
    </w:tbl>
    <w:p w:rsidR="00635D09" w:rsidRDefault="00635D09" w:rsidP="00635D09">
      <w:pPr>
        <w:pStyle w:val="a9"/>
        <w:ind w:left="360"/>
        <w:rPr>
          <w:rFonts w:ascii="Cambria" w:hAnsi="Cambria"/>
          <w:color w:val="002060"/>
          <w:sz w:val="24"/>
          <w:szCs w:val="24"/>
        </w:rPr>
      </w:pPr>
    </w:p>
    <w:p w:rsidR="00635D09" w:rsidRPr="00635D09" w:rsidRDefault="00635D09" w:rsidP="00635D09">
      <w:pPr>
        <w:pStyle w:val="a9"/>
        <w:ind w:left="360"/>
        <w:rPr>
          <w:rFonts w:ascii="Cambria" w:hAnsi="Cambria" w:cs="Arial"/>
          <w:b/>
          <w:caps/>
          <w:color w:val="002060"/>
          <w:sz w:val="24"/>
          <w:szCs w:val="24"/>
          <w:lang w:val="en-US"/>
        </w:rPr>
      </w:pPr>
    </w:p>
    <w:p w:rsidR="002A382B" w:rsidRPr="00635D09" w:rsidRDefault="002A382B" w:rsidP="00635D09">
      <w:pPr>
        <w:pStyle w:val="a9"/>
        <w:numPr>
          <w:ilvl w:val="0"/>
          <w:numId w:val="26"/>
        </w:numPr>
        <w:ind w:left="426" w:hanging="426"/>
        <w:rPr>
          <w:rFonts w:ascii="Cambria" w:hAnsi="Cambria" w:cs="Arial"/>
          <w:b/>
          <w:caps/>
          <w:color w:val="002060"/>
          <w:sz w:val="24"/>
          <w:szCs w:val="24"/>
          <w:lang w:val="en-US"/>
        </w:rPr>
      </w:pPr>
      <w:r w:rsidRPr="00635D09">
        <w:rPr>
          <w:rFonts w:ascii="Cambria" w:hAnsi="Cambria" w:cs="Arial"/>
          <w:b/>
          <w:caps/>
          <w:color w:val="002060"/>
          <w:sz w:val="24"/>
          <w:szCs w:val="24"/>
        </w:rPr>
        <w:t xml:space="preserve">Сведения об обществе </w:t>
      </w:r>
    </w:p>
    <w:p w:rsidR="002A382B" w:rsidRPr="008C603B" w:rsidRDefault="002A382B" w:rsidP="00C81212">
      <w:pPr>
        <w:pStyle w:val="a9"/>
        <w:ind w:left="720"/>
        <w:rPr>
          <w:rFonts w:ascii="Cambria" w:hAnsi="Cambria" w:cs="Arial"/>
          <w:b/>
          <w:caps/>
          <w:color w:val="002060"/>
          <w:sz w:val="24"/>
          <w:szCs w:val="24"/>
        </w:rPr>
      </w:pPr>
    </w:p>
    <w:p w:rsidR="002A382B" w:rsidRPr="00557B03" w:rsidRDefault="002A382B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1.1. Наименование акционерного общества: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наименование на русском </w:t>
      </w:r>
      <w:r w:rsidR="0012310F" w:rsidRPr="008C603B">
        <w:rPr>
          <w:rFonts w:ascii="Cambria" w:hAnsi="Cambria" w:cs="Arial"/>
          <w:color w:val="002060"/>
          <w:sz w:val="24"/>
          <w:szCs w:val="24"/>
        </w:rPr>
        <w:t>язык</w:t>
      </w:r>
      <w:r w:rsidR="0012310F">
        <w:rPr>
          <w:rFonts w:ascii="Cambria" w:hAnsi="Cambria" w:cs="Arial"/>
          <w:color w:val="002060"/>
          <w:sz w:val="24"/>
          <w:szCs w:val="24"/>
        </w:rPr>
        <w:t>а</w:t>
      </w:r>
      <w:r w:rsidR="0012310F" w:rsidRPr="008C603B">
        <w:rPr>
          <w:rFonts w:ascii="Cambria" w:hAnsi="Cambria" w:cs="Arial"/>
          <w:color w:val="002060"/>
          <w:sz w:val="24"/>
          <w:szCs w:val="24"/>
        </w:rPr>
        <w:t>х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: </w:t>
      </w:r>
      <w:r w:rsidR="00140622"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>кционерное общество «Ванинский морской то</w:t>
      </w:r>
      <w:r w:rsidRPr="008C603B">
        <w:rPr>
          <w:rFonts w:ascii="Cambria" w:hAnsi="Cambria" w:cs="Arial"/>
          <w:color w:val="002060"/>
          <w:sz w:val="24"/>
          <w:szCs w:val="24"/>
        </w:rPr>
        <w:t>р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говый порт».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Сокращенное наименование на русском/английском языках: АО «Порт Ванино» / «</w:t>
      </w:r>
      <w:proofErr w:type="spellStart"/>
      <w:r w:rsidRPr="008C603B">
        <w:rPr>
          <w:rFonts w:ascii="Cambria" w:hAnsi="Cambria" w:cs="Arial"/>
          <w:color w:val="002060"/>
          <w:sz w:val="24"/>
          <w:szCs w:val="24"/>
        </w:rPr>
        <w:t>Vanino</w:t>
      </w:r>
      <w:proofErr w:type="spellEnd"/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proofErr w:type="spellStart"/>
      <w:r w:rsidRPr="008C603B">
        <w:rPr>
          <w:rFonts w:ascii="Cambria" w:hAnsi="Cambria" w:cs="Arial"/>
          <w:color w:val="002060"/>
          <w:sz w:val="24"/>
          <w:szCs w:val="24"/>
        </w:rPr>
        <w:t>Port</w:t>
      </w:r>
      <w:proofErr w:type="spellEnd"/>
      <w:r w:rsidRPr="008C603B">
        <w:rPr>
          <w:rFonts w:ascii="Cambria" w:hAnsi="Cambria" w:cs="Arial"/>
          <w:color w:val="002060"/>
          <w:sz w:val="24"/>
          <w:szCs w:val="24"/>
        </w:rPr>
        <w:t>»</w:t>
      </w:r>
      <w:r w:rsidR="00140622"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140622" w:rsidRPr="008C603B">
        <w:rPr>
          <w:rFonts w:ascii="Cambria" w:hAnsi="Cambria" w:cs="Arial"/>
          <w:color w:val="002060"/>
          <w:sz w:val="24"/>
          <w:szCs w:val="24"/>
          <w:lang w:val="en-US"/>
        </w:rPr>
        <w:t>AO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Номер и дата выдачи свидетельства о государственной регистрации: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Дата государственной регистрации: 10.12.1993.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Регистрационный номер: 467.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Орган государственной регистрации: Администрация </w:t>
      </w:r>
      <w:proofErr w:type="spellStart"/>
      <w:r w:rsidRPr="008C603B">
        <w:rPr>
          <w:rFonts w:ascii="Cambria" w:hAnsi="Cambria" w:cs="Arial"/>
          <w:color w:val="002060"/>
          <w:sz w:val="24"/>
          <w:szCs w:val="24"/>
        </w:rPr>
        <w:t>Ванинского</w:t>
      </w:r>
      <w:proofErr w:type="spellEnd"/>
      <w:r w:rsidRPr="008C603B">
        <w:rPr>
          <w:rFonts w:ascii="Cambria" w:hAnsi="Cambria" w:cs="Arial"/>
          <w:color w:val="002060"/>
          <w:sz w:val="24"/>
          <w:szCs w:val="24"/>
        </w:rPr>
        <w:t xml:space="preserve"> района Хабаровского края.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Субъект Российской Федерации: Хабаровский край. </w:t>
      </w:r>
    </w:p>
    <w:p w:rsidR="002A382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Место</w:t>
      </w:r>
      <w:r w:rsidR="003A5B62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>нахождени</w:t>
      </w:r>
      <w:r w:rsidR="003A5B62">
        <w:rPr>
          <w:rFonts w:ascii="Cambria" w:hAnsi="Cambria" w:cs="Arial"/>
          <w:color w:val="002060"/>
          <w:sz w:val="24"/>
          <w:szCs w:val="24"/>
        </w:rPr>
        <w:t>я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: Российская Федерация, </w:t>
      </w:r>
      <w:r w:rsidR="00140622" w:rsidRPr="008C603B">
        <w:rPr>
          <w:rFonts w:ascii="Cambria" w:hAnsi="Cambria" w:cs="Arial"/>
          <w:color w:val="002060"/>
          <w:sz w:val="24"/>
          <w:szCs w:val="24"/>
        </w:rPr>
        <w:t xml:space="preserve">Хабаровский край, рабочий поселок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Ванино. </w:t>
      </w:r>
    </w:p>
    <w:p w:rsidR="003A5B62" w:rsidRPr="008C603B" w:rsidRDefault="003A5B62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 xml:space="preserve">Почтовый адрес Общества: </w:t>
      </w:r>
      <w:r w:rsidR="00C35F44">
        <w:rPr>
          <w:rFonts w:ascii="Cambria" w:hAnsi="Cambria" w:cs="Arial"/>
          <w:color w:val="002060"/>
          <w:sz w:val="24"/>
          <w:szCs w:val="24"/>
        </w:rPr>
        <w:t>682860, Российская Федерация, Хабаровский край, рабочий пос</w:t>
      </w:r>
      <w:r w:rsidR="00C35F44">
        <w:rPr>
          <w:rFonts w:ascii="Cambria" w:hAnsi="Cambria" w:cs="Arial"/>
          <w:color w:val="002060"/>
          <w:sz w:val="24"/>
          <w:szCs w:val="24"/>
        </w:rPr>
        <w:t>е</w:t>
      </w:r>
      <w:r w:rsidR="00C35F44">
        <w:rPr>
          <w:rFonts w:ascii="Cambria" w:hAnsi="Cambria" w:cs="Arial"/>
          <w:color w:val="002060"/>
          <w:sz w:val="24"/>
          <w:szCs w:val="24"/>
        </w:rPr>
        <w:t>лок Ванино, ул. Железнодорожная, д. 1.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Телефон: (42137) 57505, 77799/ Факс: (42137) 77575.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Адрес электронной почты: vcsp@vcsp.ru. Веб-сайт: www.vaninoport.ru.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887706" w:rsidRPr="008C603B" w:rsidRDefault="002A382B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1.2. Основной вид деятельности: </w:t>
      </w:r>
    </w:p>
    <w:p w:rsidR="002A382B" w:rsidRDefault="00887706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/>
          <w:b/>
          <w:bCs/>
          <w:color w:val="002060"/>
          <w:kern w:val="36"/>
          <w:sz w:val="24"/>
          <w:szCs w:val="24"/>
        </w:rPr>
        <w:t>Складская деятельность по хранению различной продукции</w:t>
      </w:r>
      <w:r w:rsidR="002A382B" w:rsidRPr="008C603B">
        <w:rPr>
          <w:rFonts w:ascii="Cambria" w:hAnsi="Cambria" w:cs="Arial"/>
          <w:color w:val="002060"/>
          <w:sz w:val="24"/>
          <w:szCs w:val="24"/>
        </w:rPr>
        <w:t xml:space="preserve">. Код по ОКВЭД: </w:t>
      </w:r>
      <w:r w:rsidR="00834A78" w:rsidRPr="008C603B">
        <w:rPr>
          <w:rFonts w:ascii="Cambria" w:hAnsi="Cambria" w:cs="Arial"/>
          <w:color w:val="002060"/>
          <w:sz w:val="24"/>
          <w:szCs w:val="24"/>
        </w:rPr>
        <w:t>52.10</w:t>
      </w:r>
      <w:r w:rsidR="00BF1724">
        <w:rPr>
          <w:rFonts w:ascii="Cambria" w:hAnsi="Cambria" w:cs="Arial"/>
          <w:color w:val="002060"/>
          <w:sz w:val="24"/>
          <w:szCs w:val="24"/>
        </w:rPr>
        <w:t>;</w:t>
      </w:r>
    </w:p>
    <w:p w:rsidR="00BF1724" w:rsidRPr="008C603B" w:rsidRDefault="00BF1724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BF1724">
        <w:rPr>
          <w:rFonts w:ascii="Cambria" w:hAnsi="Cambria" w:cs="Arial"/>
          <w:b/>
          <w:color w:val="002060"/>
          <w:sz w:val="24"/>
          <w:szCs w:val="24"/>
        </w:rPr>
        <w:t>Транспортная обработка грузов.</w:t>
      </w:r>
      <w:r w:rsidRPr="00BF1724">
        <w:rPr>
          <w:rFonts w:ascii="Cambria" w:hAnsi="Cambria" w:cs="Arial"/>
          <w:color w:val="002060"/>
          <w:sz w:val="24"/>
          <w:szCs w:val="24"/>
        </w:rPr>
        <w:t xml:space="preserve"> Код по ОКВЭД: 52.24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1.3. Размер уставного капитала: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Уставной капитал – 134 900 рублей.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Общее количество акций: 134 900 штук.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Количество обыкновенных акций: 101 175 штук.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Номинальная стоимость обыкновенных акций: 1 рубль.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Государственный регистрационный номер выпуска обыкновенных акций: 1-01-31014-F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Количество привилегированных акций: 33 725 штук.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Номинальная стоимость привилегированных акций: 1 рубль.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Государственный регистрационный номер выпуска привилегированных акций: 2-01-31014-F.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1.4. Сведения об аудиторе </w:t>
      </w:r>
      <w:r w:rsidR="009C70B9" w:rsidRPr="008C603B">
        <w:rPr>
          <w:rFonts w:ascii="Cambria" w:hAnsi="Cambria" w:cs="Arial"/>
          <w:b/>
          <w:color w:val="002060"/>
          <w:sz w:val="24"/>
          <w:szCs w:val="24"/>
        </w:rPr>
        <w:t xml:space="preserve">Общества </w:t>
      </w:r>
    </w:p>
    <w:p w:rsidR="00E00A29" w:rsidRPr="00E267E4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фирменное наименование: </w:t>
      </w:r>
      <w:r w:rsidR="00E00A29" w:rsidRPr="00D74C00">
        <w:rPr>
          <w:rFonts w:ascii="Cambria" w:hAnsi="Cambria" w:cs="Arial"/>
          <w:color w:val="002060"/>
          <w:sz w:val="24"/>
          <w:szCs w:val="24"/>
        </w:rPr>
        <w:t>Общество с ограниченной ответственностью Аудито</w:t>
      </w:r>
      <w:r w:rsidR="00E00A29" w:rsidRPr="00D74C00">
        <w:rPr>
          <w:rFonts w:ascii="Cambria" w:hAnsi="Cambria" w:cs="Arial"/>
          <w:color w:val="002060"/>
          <w:sz w:val="24"/>
          <w:szCs w:val="24"/>
        </w:rPr>
        <w:t>р</w:t>
      </w:r>
      <w:r w:rsidR="00E00A29" w:rsidRPr="00D74C00">
        <w:rPr>
          <w:rFonts w:ascii="Cambria" w:hAnsi="Cambria" w:cs="Arial"/>
          <w:color w:val="002060"/>
          <w:sz w:val="24"/>
          <w:szCs w:val="24"/>
        </w:rPr>
        <w:t>ская компания «АВУАР»</w:t>
      </w:r>
    </w:p>
    <w:p w:rsidR="00E267E4" w:rsidRPr="00D74C00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Сокращенное фирменное наимено</w:t>
      </w:r>
      <w:r w:rsidR="008149BF" w:rsidRPr="008C603B">
        <w:rPr>
          <w:rFonts w:ascii="Cambria" w:hAnsi="Cambria" w:cs="Arial"/>
          <w:color w:val="002060"/>
          <w:sz w:val="24"/>
          <w:szCs w:val="24"/>
        </w:rPr>
        <w:t xml:space="preserve">вание: </w:t>
      </w:r>
      <w:r w:rsidR="003415F1" w:rsidRPr="003415F1">
        <w:rPr>
          <w:rFonts w:ascii="Cambria" w:hAnsi="Cambria" w:cs="Arial"/>
          <w:color w:val="002060"/>
          <w:sz w:val="24"/>
          <w:szCs w:val="24"/>
        </w:rPr>
        <w:t>ООО АК «АВУАР»</w:t>
      </w:r>
    </w:p>
    <w:p w:rsidR="00E00A29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Место нахождения: </w:t>
      </w:r>
      <w:r w:rsidR="003415F1" w:rsidRPr="003415F1">
        <w:rPr>
          <w:rFonts w:ascii="Cambria" w:hAnsi="Cambria" w:cs="Arial"/>
          <w:color w:val="002060"/>
          <w:sz w:val="24"/>
          <w:szCs w:val="24"/>
        </w:rPr>
        <w:t>620027, Свердловская область, г.</w:t>
      </w:r>
      <w:r w:rsidR="00E00A29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3415F1" w:rsidRPr="003415F1">
        <w:rPr>
          <w:rFonts w:ascii="Cambria" w:hAnsi="Cambria" w:cs="Arial"/>
          <w:color w:val="002060"/>
          <w:sz w:val="24"/>
          <w:szCs w:val="24"/>
        </w:rPr>
        <w:t>Екатер</w:t>
      </w:r>
      <w:r w:rsidR="00BE33DF">
        <w:rPr>
          <w:rFonts w:ascii="Cambria" w:hAnsi="Cambria" w:cs="Arial"/>
          <w:color w:val="002060"/>
          <w:sz w:val="24"/>
          <w:szCs w:val="24"/>
        </w:rPr>
        <w:t>и</w:t>
      </w:r>
      <w:r w:rsidR="003415F1" w:rsidRPr="003415F1">
        <w:rPr>
          <w:rFonts w:ascii="Cambria" w:hAnsi="Cambria" w:cs="Arial"/>
          <w:color w:val="002060"/>
          <w:sz w:val="24"/>
          <w:szCs w:val="24"/>
        </w:rPr>
        <w:t>нбург, пер.</w:t>
      </w:r>
      <w:r w:rsidR="00E00A29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3415F1" w:rsidRPr="003415F1">
        <w:rPr>
          <w:rFonts w:ascii="Cambria" w:hAnsi="Cambria" w:cs="Arial"/>
          <w:color w:val="002060"/>
          <w:sz w:val="24"/>
          <w:szCs w:val="24"/>
        </w:rPr>
        <w:t>Красный, д. 5, кор.1, офис 207</w:t>
      </w:r>
      <w:r w:rsidR="00E00A29">
        <w:rPr>
          <w:rFonts w:ascii="Cambria" w:hAnsi="Cambria" w:cs="Arial"/>
          <w:color w:val="002060"/>
          <w:sz w:val="24"/>
          <w:szCs w:val="24"/>
        </w:rPr>
        <w:t>.</w:t>
      </w:r>
    </w:p>
    <w:p w:rsidR="00E00A29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ИНН: </w:t>
      </w:r>
      <w:r w:rsidR="003415F1" w:rsidRPr="003415F1">
        <w:rPr>
          <w:rFonts w:ascii="Cambria" w:hAnsi="Cambria" w:cs="Arial"/>
          <w:color w:val="002060"/>
          <w:sz w:val="24"/>
          <w:szCs w:val="24"/>
        </w:rPr>
        <w:t>7453129140</w:t>
      </w:r>
      <w:r w:rsidRPr="008C603B">
        <w:rPr>
          <w:rFonts w:ascii="Cambria" w:hAnsi="Cambria" w:cs="Arial"/>
          <w:color w:val="002060"/>
          <w:sz w:val="24"/>
          <w:szCs w:val="24"/>
        </w:rPr>
        <w:t>;</w:t>
      </w:r>
      <w:r w:rsidR="00E00A29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</w:p>
    <w:p w:rsidR="003415F1" w:rsidRPr="003415F1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ОГРН: </w:t>
      </w:r>
      <w:r w:rsidR="003415F1" w:rsidRPr="003415F1">
        <w:rPr>
          <w:rFonts w:ascii="Cambria" w:hAnsi="Cambria" w:cs="Arial"/>
          <w:color w:val="002060"/>
          <w:sz w:val="24"/>
          <w:szCs w:val="24"/>
        </w:rPr>
        <w:t>1047424500078</w:t>
      </w:r>
    </w:p>
    <w:p w:rsidR="00E00A29" w:rsidRDefault="002A382B" w:rsidP="00E00A29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Телефон: </w:t>
      </w:r>
      <w:r w:rsidR="003415F1" w:rsidRPr="003415F1">
        <w:rPr>
          <w:rFonts w:ascii="Cambria" w:hAnsi="Cambria" w:cs="Arial"/>
          <w:color w:val="002060"/>
          <w:sz w:val="24"/>
          <w:szCs w:val="24"/>
        </w:rPr>
        <w:t>+7 (343) 328-1817</w:t>
      </w:r>
      <w:r w:rsidRPr="008C603B">
        <w:rPr>
          <w:rFonts w:ascii="Cambria" w:hAnsi="Cambria" w:cs="Arial"/>
          <w:color w:val="002060"/>
          <w:sz w:val="24"/>
          <w:szCs w:val="24"/>
        </w:rPr>
        <w:t>;</w:t>
      </w:r>
    </w:p>
    <w:p w:rsidR="003415F1" w:rsidRPr="003415F1" w:rsidRDefault="002A382B" w:rsidP="00E00A29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Факс: </w:t>
      </w:r>
      <w:r w:rsidR="003415F1" w:rsidRPr="003415F1">
        <w:rPr>
          <w:rFonts w:ascii="Cambria" w:hAnsi="Cambria" w:cs="Arial"/>
          <w:color w:val="002060"/>
          <w:sz w:val="24"/>
          <w:szCs w:val="24"/>
        </w:rPr>
        <w:t>+7 (343) 236-6255</w:t>
      </w:r>
    </w:p>
    <w:p w:rsidR="003415F1" w:rsidRPr="003415F1" w:rsidRDefault="002A382B" w:rsidP="003415F1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Адрес электронной почты: </w:t>
      </w:r>
      <w:r w:rsidR="003415F1" w:rsidRPr="003415F1">
        <w:rPr>
          <w:rFonts w:ascii="Cambria" w:hAnsi="Cambria" w:cs="Arial"/>
          <w:color w:val="002060"/>
          <w:sz w:val="24"/>
          <w:szCs w:val="24"/>
        </w:rPr>
        <w:t>ekb@avuar.ru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lastRenderedPageBreak/>
        <w:t xml:space="preserve">Данные о членстве аудитора в саморегулируемых организациях аудиторов </w:t>
      </w:r>
    </w:p>
    <w:p w:rsidR="003415F1" w:rsidRPr="003415F1" w:rsidRDefault="002A382B" w:rsidP="003415F1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наименование: </w:t>
      </w:r>
      <w:r w:rsidR="003415F1" w:rsidRPr="003415F1">
        <w:rPr>
          <w:rFonts w:ascii="Cambria" w:hAnsi="Cambria" w:cs="Arial"/>
          <w:color w:val="002060"/>
          <w:sz w:val="24"/>
          <w:szCs w:val="24"/>
        </w:rPr>
        <w:t>Саморегулируемая организация аудиторов «Российский Союз ауд</w:t>
      </w:r>
      <w:r w:rsidR="003415F1" w:rsidRPr="003415F1">
        <w:rPr>
          <w:rFonts w:ascii="Cambria" w:hAnsi="Cambria" w:cs="Arial"/>
          <w:color w:val="002060"/>
          <w:sz w:val="24"/>
          <w:szCs w:val="24"/>
        </w:rPr>
        <w:t>и</w:t>
      </w:r>
      <w:r w:rsidR="003415F1" w:rsidRPr="003415F1">
        <w:rPr>
          <w:rFonts w:ascii="Cambria" w:hAnsi="Cambria" w:cs="Arial"/>
          <w:color w:val="002060"/>
          <w:sz w:val="24"/>
          <w:szCs w:val="24"/>
        </w:rPr>
        <w:t>торов»</w:t>
      </w:r>
    </w:p>
    <w:p w:rsidR="003415F1" w:rsidRPr="003415F1" w:rsidRDefault="002A382B" w:rsidP="003415F1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E267E4">
        <w:rPr>
          <w:rFonts w:ascii="Cambria" w:hAnsi="Cambria" w:cs="Arial"/>
          <w:color w:val="002060"/>
          <w:sz w:val="24"/>
          <w:szCs w:val="24"/>
        </w:rPr>
        <w:t xml:space="preserve">Место нахождения: </w:t>
      </w:r>
      <w:r w:rsidR="003415F1" w:rsidRPr="003415F1">
        <w:rPr>
          <w:rFonts w:ascii="Cambria" w:hAnsi="Cambria" w:cs="Arial"/>
          <w:color w:val="002060"/>
          <w:sz w:val="24"/>
          <w:szCs w:val="24"/>
        </w:rPr>
        <w:t>107031 Российская Федерация, г. Москва, Петровский переулок 8 стр. 2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1.5. Сведения об организациях, осуществляющих учет прав на эмиссионные ценные бумаги </w:t>
      </w:r>
      <w:r w:rsidR="009C70B9" w:rsidRPr="008C603B">
        <w:rPr>
          <w:rFonts w:ascii="Cambria" w:hAnsi="Cambria" w:cs="Arial"/>
          <w:b/>
          <w:color w:val="002060"/>
          <w:sz w:val="24"/>
          <w:szCs w:val="24"/>
        </w:rPr>
        <w:t xml:space="preserve">Общества </w:t>
      </w:r>
      <w:r w:rsidR="00B202D1" w:rsidRPr="008C603B">
        <w:rPr>
          <w:rFonts w:ascii="Cambria" w:hAnsi="Cambria" w:cs="Arial"/>
          <w:b/>
          <w:color w:val="002060"/>
          <w:sz w:val="24"/>
          <w:szCs w:val="24"/>
        </w:rPr>
        <w:t xml:space="preserve"> </w:t>
      </w:r>
    </w:p>
    <w:p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Полное фирменное наименование: </w:t>
      </w:r>
      <w:r w:rsidRPr="00D74C00">
        <w:rPr>
          <w:rFonts w:ascii="Cambria" w:hAnsi="Cambria" w:cs="Arial"/>
          <w:color w:val="002060"/>
          <w:sz w:val="24"/>
          <w:szCs w:val="24"/>
        </w:rPr>
        <w:t>Акционерное общество «Независимая регистраторская компания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 xml:space="preserve"> Р.О.С.Т.</w:t>
      </w:r>
      <w:r w:rsidRPr="00D74C00">
        <w:rPr>
          <w:rFonts w:ascii="Cambria" w:hAnsi="Cambria" w:cs="Arial"/>
          <w:color w:val="002060"/>
          <w:sz w:val="24"/>
          <w:szCs w:val="24"/>
        </w:rPr>
        <w:t>»</w:t>
      </w:r>
    </w:p>
    <w:p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Сокращенное фирменное наименование: АО </w:t>
      </w:r>
      <w:r w:rsidRPr="00D74C00">
        <w:rPr>
          <w:rFonts w:ascii="Cambria" w:hAnsi="Cambria" w:cs="Arial"/>
          <w:color w:val="002060"/>
          <w:sz w:val="24"/>
          <w:szCs w:val="24"/>
        </w:rPr>
        <w:t>«Н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>РК-Р.О.С.Т.»</w:t>
      </w:r>
    </w:p>
    <w:p w:rsidR="008149BF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Место нахождения: </w:t>
      </w:r>
      <w:r w:rsidR="008149BF" w:rsidRPr="008C603B">
        <w:rPr>
          <w:rFonts w:ascii="Cambria" w:hAnsi="Cambria" w:cs="Arial"/>
          <w:color w:val="002060"/>
          <w:sz w:val="24"/>
          <w:szCs w:val="24"/>
        </w:rPr>
        <w:t>107</w:t>
      </w:r>
      <w:r w:rsidR="00BF1724">
        <w:rPr>
          <w:rFonts w:ascii="Cambria" w:hAnsi="Cambria" w:cs="Arial"/>
          <w:color w:val="002060"/>
          <w:sz w:val="24"/>
          <w:szCs w:val="24"/>
        </w:rPr>
        <w:t>99</w:t>
      </w:r>
      <w:r w:rsidR="008149BF" w:rsidRPr="008C603B">
        <w:rPr>
          <w:rFonts w:ascii="Cambria" w:hAnsi="Cambria" w:cs="Arial"/>
          <w:color w:val="002060"/>
          <w:sz w:val="24"/>
          <w:szCs w:val="24"/>
        </w:rPr>
        <w:t xml:space="preserve">6, г. Москва, ул. Стромынка, д. 18, корпус </w:t>
      </w:r>
      <w:r w:rsidR="00BF1724">
        <w:rPr>
          <w:rFonts w:ascii="Cambria" w:hAnsi="Cambria" w:cs="Arial"/>
          <w:color w:val="002060"/>
          <w:sz w:val="24"/>
          <w:szCs w:val="24"/>
        </w:rPr>
        <w:t>13</w:t>
      </w:r>
    </w:p>
    <w:p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ИНН: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 xml:space="preserve">7726030449 </w:t>
      </w:r>
      <w:r w:rsidRPr="00D74C00">
        <w:rPr>
          <w:rFonts w:ascii="Cambria" w:hAnsi="Cambria" w:cs="Arial"/>
          <w:color w:val="002060"/>
          <w:sz w:val="24"/>
          <w:szCs w:val="24"/>
        </w:rPr>
        <w:t xml:space="preserve"> </w:t>
      </w:r>
    </w:p>
    <w:p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ОГРН: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>1027739216757</w:t>
      </w:r>
      <w:r w:rsidRPr="00D74C00">
        <w:rPr>
          <w:rFonts w:ascii="Cambria" w:hAnsi="Cambria" w:cs="Arial"/>
          <w:color w:val="002060"/>
          <w:sz w:val="24"/>
          <w:szCs w:val="24"/>
        </w:rPr>
        <w:t xml:space="preserve"> </w:t>
      </w:r>
    </w:p>
    <w:p w:rsidR="00766271" w:rsidRPr="00D74C00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Номер лицензии: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 xml:space="preserve">№ 045-13976-000001 </w:t>
      </w:r>
    </w:p>
    <w:p w:rsidR="002A382B" w:rsidRPr="00D74C00" w:rsidRDefault="002A382B" w:rsidP="00D74C00">
      <w:pPr>
        <w:pStyle w:val="a9"/>
        <w:jc w:val="both"/>
      </w:pPr>
    </w:p>
    <w:p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Дата выдачи: </w:t>
      </w:r>
      <w:r w:rsidR="00766271" w:rsidRPr="00D74C00">
        <w:rPr>
          <w:rFonts w:ascii="Cambria" w:hAnsi="Cambria" w:cs="Arial"/>
          <w:color w:val="002060"/>
          <w:sz w:val="24"/>
          <w:szCs w:val="24"/>
        </w:rPr>
        <w:t>03.12.2002г.</w:t>
      </w:r>
      <w:r w:rsidRPr="00D74C00">
        <w:rPr>
          <w:rFonts w:ascii="Cambria" w:hAnsi="Cambria" w:cs="Arial"/>
          <w:color w:val="002060"/>
          <w:sz w:val="24"/>
          <w:szCs w:val="24"/>
        </w:rPr>
        <w:t xml:space="preserve">, бессрочная </w:t>
      </w:r>
    </w:p>
    <w:p w:rsidR="002A382B" w:rsidRPr="008C603B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Наименование органа, выдавшего лицензию: </w:t>
      </w:r>
      <w:r w:rsidR="00D74C00" w:rsidRPr="00D74C00">
        <w:rPr>
          <w:rFonts w:ascii="Cambria" w:hAnsi="Cambria" w:cs="Arial"/>
          <w:color w:val="002060"/>
          <w:sz w:val="24"/>
          <w:szCs w:val="24"/>
        </w:rPr>
        <w:t>Центральный банк Российской Федерации</w:t>
      </w:r>
    </w:p>
    <w:p w:rsidR="002A382B" w:rsidRPr="00D74C00" w:rsidRDefault="002A382B" w:rsidP="00D74C00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Дата, с которой регистратор осуществляет ведение реестра владельцев ценных бумаг </w:t>
      </w:r>
      <w:r w:rsidR="009C70B9" w:rsidRPr="008C603B">
        <w:rPr>
          <w:rFonts w:ascii="Cambria" w:hAnsi="Cambria" w:cs="Arial"/>
          <w:color w:val="002060"/>
          <w:sz w:val="24"/>
          <w:szCs w:val="24"/>
        </w:rPr>
        <w:t>Общ</w:t>
      </w:r>
      <w:r w:rsidR="009C70B9" w:rsidRPr="008C603B">
        <w:rPr>
          <w:rFonts w:ascii="Cambria" w:hAnsi="Cambria" w:cs="Arial"/>
          <w:color w:val="002060"/>
          <w:sz w:val="24"/>
          <w:szCs w:val="24"/>
        </w:rPr>
        <w:t>е</w:t>
      </w:r>
      <w:r w:rsidR="009C70B9" w:rsidRPr="008C603B">
        <w:rPr>
          <w:rFonts w:ascii="Cambria" w:hAnsi="Cambria" w:cs="Arial"/>
          <w:color w:val="002060"/>
          <w:sz w:val="24"/>
          <w:szCs w:val="24"/>
        </w:rPr>
        <w:t>ства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: </w:t>
      </w:r>
      <w:r w:rsidRPr="00D74C00">
        <w:rPr>
          <w:rFonts w:ascii="Cambria" w:hAnsi="Cambria" w:cs="Arial"/>
          <w:color w:val="002060"/>
          <w:sz w:val="24"/>
          <w:szCs w:val="24"/>
        </w:rPr>
        <w:t>24.10.2014 г.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332458" w:rsidRDefault="00BE5965" w:rsidP="0033245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b/>
          <w:iCs/>
          <w:color w:val="002060"/>
          <w:sz w:val="24"/>
          <w:szCs w:val="24"/>
        </w:rPr>
        <w:t>2. ПОЛОЖЕНИЕ ОБЩЕСТВА В ОТРАСЛИ</w:t>
      </w:r>
    </w:p>
    <w:p w:rsidR="00BE5965" w:rsidRPr="00386D32" w:rsidRDefault="00BE5965" w:rsidP="00BE596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Акционерное общество «Ванинский морской торговый порт» – один из крупнейших операторов морских терминалов на Дальнем Востоке России, является правопреемником основанного в 1943 году одноименного морского порта. Сведения о предприятии включены в реестр морских портов Российской Федерации.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Расположение: на западном побережье Татарского пролива в 400 км севернее Японии в естественной глубоководной бухте с круглогодичной навигацией.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Географическое положение порта предопределило его важное значение для внутре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них и внешних перевозок. Ванино имеет выход на две железнодорожные магистрали – Транссибирскую (через Хабаровск) и Северный ход дальневосточной железной дороги – БАМ (через Комсомольск-на-Амуре). Перевозка грузов по маршруту Запад - Восток через порт Ванино дает значительную экономию времени и транспортных расходах грузовл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а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дельцев. БАМ – это сквозной и самый короткий путь к Тихому океану.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Основу грузооборота порта составляют внешнеторговые грузы – уголь, металлы, гл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и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нозем, лесные грузы. Основные направления экспортных перевозок – страны АТР (Япония, КНР, Республика Корея).</w:t>
      </w:r>
    </w:p>
    <w:p w:rsidR="00BE5965" w:rsidRPr="00332458" w:rsidRDefault="00BE5965" w:rsidP="00C03B66">
      <w:pPr>
        <w:spacing w:after="0" w:line="240" w:lineRule="auto"/>
        <w:ind w:firstLine="709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Портовая инфраструктура АО «Порт Ванино» объединяет 16 причалов протяженн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стью 2,5 км, которые входят в состав трех производственных комплексов, оснащенных н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е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обходимым крановым оборудованием и складскими объектами. Глубины у причалов позв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ляют обрабатывать суда грузовместимостью до 45 тыс. тонн. 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Обслуживание судов (швартовные операции, снабжение водой, услуги рейдового к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а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тера) осуществляется силами портового флота АО «Порт Ванино», в составе которого – три </w:t>
      </w:r>
      <w:proofErr w:type="spellStart"/>
      <w:r w:rsidRPr="00332458">
        <w:rPr>
          <w:rFonts w:ascii="Cambria" w:hAnsi="Cambria" w:cs="Arial"/>
          <w:iCs/>
          <w:color w:val="002060"/>
          <w:sz w:val="24"/>
          <w:szCs w:val="24"/>
        </w:rPr>
        <w:t>буксира-кантовщика</w:t>
      </w:r>
      <w:proofErr w:type="spellEnd"/>
      <w:r w:rsidRPr="00332458">
        <w:rPr>
          <w:rFonts w:ascii="Cambria" w:hAnsi="Cambria" w:cs="Arial"/>
          <w:iCs/>
          <w:color w:val="002060"/>
          <w:sz w:val="24"/>
          <w:szCs w:val="24"/>
        </w:rPr>
        <w:t>.</w:t>
      </w:r>
    </w:p>
    <w:p w:rsidR="00BE5965" w:rsidRPr="00332458" w:rsidRDefault="00BE5965" w:rsidP="007F76DE">
      <w:pPr>
        <w:spacing w:after="0" w:line="240" w:lineRule="auto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7F76DE">
      <w:pPr>
        <w:spacing w:after="0" w:line="240" w:lineRule="auto"/>
        <w:jc w:val="both"/>
        <w:rPr>
          <w:rFonts w:ascii="Cambria" w:hAnsi="Cambria" w:cs="Arial"/>
          <w:b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b/>
          <w:iCs/>
          <w:color w:val="002060"/>
          <w:sz w:val="24"/>
          <w:szCs w:val="24"/>
        </w:rPr>
        <w:lastRenderedPageBreak/>
        <w:t>Основные тенденции развития отрасли в отчетном году, положение общества в отра</w:t>
      </w:r>
      <w:r w:rsidRPr="00332458">
        <w:rPr>
          <w:rFonts w:ascii="Cambria" w:hAnsi="Cambria" w:cs="Arial"/>
          <w:b/>
          <w:iCs/>
          <w:color w:val="002060"/>
          <w:sz w:val="24"/>
          <w:szCs w:val="24"/>
        </w:rPr>
        <w:t>с</w:t>
      </w:r>
      <w:r w:rsidRPr="00332458">
        <w:rPr>
          <w:rFonts w:ascii="Cambria" w:hAnsi="Cambria" w:cs="Arial"/>
          <w:b/>
          <w:iCs/>
          <w:color w:val="002060"/>
          <w:sz w:val="24"/>
          <w:szCs w:val="24"/>
        </w:rPr>
        <w:t>ли.</w:t>
      </w:r>
    </w:p>
    <w:p w:rsidR="00BE5965" w:rsidRPr="00332458" w:rsidRDefault="00BE5965" w:rsidP="007F76DE">
      <w:pPr>
        <w:spacing w:after="0" w:line="240" w:lineRule="auto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Объём перевалки грузов в морских портах России за 12 месяцев </w:t>
      </w:r>
      <w:r w:rsidR="00CC5E36" w:rsidRPr="00332458">
        <w:rPr>
          <w:rFonts w:ascii="Cambria" w:hAnsi="Cambria" w:cs="Arial"/>
          <w:iCs/>
          <w:color w:val="002060"/>
          <w:sz w:val="24"/>
          <w:szCs w:val="24"/>
        </w:rPr>
        <w:t>201</w:t>
      </w:r>
      <w:r w:rsidR="00CC5E36">
        <w:rPr>
          <w:rFonts w:ascii="Cambria" w:hAnsi="Cambria" w:cs="Arial"/>
          <w:iCs/>
          <w:color w:val="002060"/>
          <w:sz w:val="24"/>
          <w:szCs w:val="24"/>
        </w:rPr>
        <w:t>9</w:t>
      </w:r>
      <w:r w:rsidR="00CC5E36"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года увеличился по сравнению с аналогичным периодом </w:t>
      </w:r>
      <w:r w:rsidR="00CC5E36" w:rsidRPr="00332458">
        <w:rPr>
          <w:rFonts w:ascii="Cambria" w:hAnsi="Cambria" w:cs="Arial"/>
          <w:iCs/>
          <w:color w:val="002060"/>
          <w:sz w:val="24"/>
          <w:szCs w:val="24"/>
        </w:rPr>
        <w:t>201</w:t>
      </w:r>
      <w:r w:rsidR="00CC5E36">
        <w:rPr>
          <w:rFonts w:ascii="Cambria" w:hAnsi="Cambria" w:cs="Arial"/>
          <w:iCs/>
          <w:color w:val="002060"/>
          <w:sz w:val="24"/>
          <w:szCs w:val="24"/>
        </w:rPr>
        <w:t>8</w:t>
      </w:r>
      <w:r w:rsidR="00CC5E36"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года на </w:t>
      </w:r>
      <w:r w:rsidR="00CC5E36">
        <w:rPr>
          <w:rFonts w:ascii="Cambria" w:hAnsi="Cambria" w:cs="Arial"/>
          <w:iCs/>
          <w:color w:val="002060"/>
          <w:sz w:val="24"/>
          <w:szCs w:val="24"/>
        </w:rPr>
        <w:t>2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,9% и составил </w:t>
      </w:r>
      <w:r w:rsidR="00CC5E36">
        <w:rPr>
          <w:rFonts w:ascii="Cambria" w:hAnsi="Cambria" w:cs="Arial"/>
          <w:iCs/>
          <w:color w:val="002060"/>
          <w:sz w:val="24"/>
          <w:szCs w:val="24"/>
        </w:rPr>
        <w:t>840,3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proofErr w:type="spellStart"/>
      <w:proofErr w:type="gramStart"/>
      <w:r w:rsidRPr="00332458">
        <w:rPr>
          <w:rFonts w:ascii="Cambria" w:hAnsi="Cambria" w:cs="Arial"/>
          <w:iCs/>
          <w:color w:val="002060"/>
          <w:sz w:val="24"/>
          <w:szCs w:val="24"/>
        </w:rPr>
        <w:t>млн</w:t>
      </w:r>
      <w:proofErr w:type="spellEnd"/>
      <w:proofErr w:type="gramEnd"/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т, в том чи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с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ле сухогрузов – </w:t>
      </w:r>
      <w:r w:rsidR="00CC5E36">
        <w:rPr>
          <w:rFonts w:ascii="Cambria" w:hAnsi="Cambria" w:cs="Arial"/>
          <w:iCs/>
          <w:color w:val="002060"/>
          <w:sz w:val="24"/>
          <w:szCs w:val="24"/>
        </w:rPr>
        <w:t>376,1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proofErr w:type="spellStart"/>
      <w:r w:rsidRPr="00332458">
        <w:rPr>
          <w:rFonts w:ascii="Cambria" w:hAnsi="Cambria" w:cs="Arial"/>
          <w:iCs/>
          <w:color w:val="002060"/>
          <w:sz w:val="24"/>
          <w:szCs w:val="24"/>
        </w:rPr>
        <w:t>млн</w:t>
      </w:r>
      <w:proofErr w:type="spellEnd"/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т </w:t>
      </w:r>
      <w:r w:rsidR="00CC5E36">
        <w:rPr>
          <w:rFonts w:ascii="Cambria" w:hAnsi="Cambria" w:cs="Arial"/>
          <w:iCs/>
          <w:color w:val="002060"/>
          <w:sz w:val="24"/>
          <w:szCs w:val="24"/>
        </w:rPr>
        <w:t>-3,0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%), наливных – </w:t>
      </w:r>
      <w:r w:rsidR="00CC5E36">
        <w:rPr>
          <w:rFonts w:ascii="Cambria" w:hAnsi="Cambria" w:cs="Arial"/>
          <w:iCs/>
          <w:color w:val="002060"/>
          <w:sz w:val="24"/>
          <w:szCs w:val="24"/>
        </w:rPr>
        <w:t>464,2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proofErr w:type="spellStart"/>
      <w:r w:rsidRPr="00332458">
        <w:rPr>
          <w:rFonts w:ascii="Cambria" w:hAnsi="Cambria" w:cs="Arial"/>
          <w:iCs/>
          <w:color w:val="002060"/>
          <w:sz w:val="24"/>
          <w:szCs w:val="24"/>
        </w:rPr>
        <w:t>млн</w:t>
      </w:r>
      <w:proofErr w:type="spellEnd"/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т. (+</w:t>
      </w:r>
      <w:r w:rsidR="00CC5E36">
        <w:rPr>
          <w:rFonts w:ascii="Cambria" w:hAnsi="Cambria" w:cs="Arial"/>
          <w:iCs/>
          <w:color w:val="002060"/>
          <w:sz w:val="24"/>
          <w:szCs w:val="24"/>
        </w:rPr>
        <w:t>8,2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%).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771378" w:rsidRDefault="006A57D6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6A57D6">
        <w:rPr>
          <w:rFonts w:ascii="Cambria" w:hAnsi="Cambria" w:cs="Arial"/>
          <w:iCs/>
          <w:color w:val="002060"/>
          <w:sz w:val="24"/>
          <w:szCs w:val="24"/>
        </w:rPr>
        <w:t>Снижение объёма перевалки сухогрузов вызвано уменьшением</w:t>
      </w:r>
      <w:r w:rsidR="0077137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Pr="006A57D6">
        <w:rPr>
          <w:rFonts w:ascii="Cambria" w:hAnsi="Cambria" w:cs="Arial"/>
          <w:iCs/>
          <w:color w:val="002060"/>
          <w:sz w:val="24"/>
          <w:szCs w:val="24"/>
        </w:rPr>
        <w:t>перевалки зерна на 30,9%, чёрных металлов на 12,6%, грузов на паромах на</w:t>
      </w:r>
      <w:r w:rsidR="0077137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Pr="006A57D6">
        <w:rPr>
          <w:rFonts w:ascii="Cambria" w:hAnsi="Cambria" w:cs="Arial"/>
          <w:iCs/>
          <w:color w:val="002060"/>
          <w:sz w:val="24"/>
          <w:szCs w:val="24"/>
        </w:rPr>
        <w:t>51,2%, лесных грузов на 7,7% и м</w:t>
      </w:r>
      <w:r w:rsidRPr="006A57D6">
        <w:rPr>
          <w:rFonts w:ascii="Cambria" w:hAnsi="Cambria" w:cs="Arial"/>
          <w:iCs/>
          <w:color w:val="002060"/>
          <w:sz w:val="24"/>
          <w:szCs w:val="24"/>
        </w:rPr>
        <w:t>е</w:t>
      </w:r>
      <w:r w:rsidRPr="006A57D6">
        <w:rPr>
          <w:rFonts w:ascii="Cambria" w:hAnsi="Cambria" w:cs="Arial"/>
          <w:iCs/>
          <w:color w:val="002060"/>
          <w:sz w:val="24"/>
          <w:szCs w:val="24"/>
        </w:rPr>
        <w:t>таллолома на 26,6%. В тоже время было</w:t>
      </w:r>
      <w:r w:rsidR="0077137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Pr="006A57D6">
        <w:rPr>
          <w:rFonts w:ascii="Cambria" w:hAnsi="Cambria" w:cs="Arial"/>
          <w:iCs/>
          <w:color w:val="002060"/>
          <w:sz w:val="24"/>
          <w:szCs w:val="24"/>
        </w:rPr>
        <w:t>отмечено увеличение перевалки угля на 9,1%, гр</w:t>
      </w:r>
      <w:r w:rsidRPr="006A57D6">
        <w:rPr>
          <w:rFonts w:ascii="Cambria" w:hAnsi="Cambria" w:cs="Arial"/>
          <w:iCs/>
          <w:color w:val="002060"/>
          <w:sz w:val="24"/>
          <w:szCs w:val="24"/>
        </w:rPr>
        <w:t>у</w:t>
      </w:r>
      <w:r w:rsidRPr="006A57D6">
        <w:rPr>
          <w:rFonts w:ascii="Cambria" w:hAnsi="Cambria" w:cs="Arial"/>
          <w:iCs/>
          <w:color w:val="002060"/>
          <w:sz w:val="24"/>
          <w:szCs w:val="24"/>
        </w:rPr>
        <w:t>зов в контейнерах на 5,4%,</w:t>
      </w:r>
      <w:r w:rsidR="0077137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Pr="006A57D6">
        <w:rPr>
          <w:rFonts w:ascii="Cambria" w:hAnsi="Cambria" w:cs="Arial"/>
          <w:iCs/>
          <w:color w:val="002060"/>
          <w:sz w:val="24"/>
          <w:szCs w:val="24"/>
        </w:rPr>
        <w:t>руды на 29,4%, минеральных удобрений на 6,3% и цветных м</w:t>
      </w:r>
      <w:r w:rsidRPr="006A57D6">
        <w:rPr>
          <w:rFonts w:ascii="Cambria" w:hAnsi="Cambria" w:cs="Arial"/>
          <w:iCs/>
          <w:color w:val="002060"/>
          <w:sz w:val="24"/>
          <w:szCs w:val="24"/>
        </w:rPr>
        <w:t>е</w:t>
      </w:r>
      <w:r w:rsidRPr="006A57D6">
        <w:rPr>
          <w:rFonts w:ascii="Cambria" w:hAnsi="Cambria" w:cs="Arial"/>
          <w:iCs/>
          <w:color w:val="002060"/>
          <w:sz w:val="24"/>
          <w:szCs w:val="24"/>
        </w:rPr>
        <w:t>таллов на</w:t>
      </w:r>
      <w:r w:rsidR="0077137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r w:rsidRPr="006A57D6">
        <w:rPr>
          <w:rFonts w:ascii="Cambria" w:hAnsi="Cambria" w:cs="Arial"/>
          <w:iCs/>
          <w:color w:val="002060"/>
          <w:sz w:val="24"/>
          <w:szCs w:val="24"/>
        </w:rPr>
        <w:t>13,6%</w:t>
      </w:r>
      <w:r w:rsidR="00771378">
        <w:rPr>
          <w:rFonts w:ascii="Cambria" w:hAnsi="Cambria" w:cs="Arial"/>
          <w:iCs/>
          <w:color w:val="002060"/>
          <w:sz w:val="24"/>
          <w:szCs w:val="24"/>
        </w:rPr>
        <w:t>.</w:t>
      </w:r>
    </w:p>
    <w:p w:rsidR="00EA476F" w:rsidRDefault="00FF2F1E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FF2F1E">
        <w:rPr>
          <w:rFonts w:ascii="Cambria" w:hAnsi="Cambria" w:cs="Arial"/>
          <w:iCs/>
          <w:color w:val="002060"/>
          <w:sz w:val="24"/>
          <w:szCs w:val="24"/>
        </w:rPr>
        <w:t xml:space="preserve">За 12 месяцев 2019 года по отношению к 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2018 году </w:t>
      </w:r>
      <w:r w:rsidRPr="00FF2F1E">
        <w:rPr>
          <w:rFonts w:ascii="Cambria" w:hAnsi="Cambria" w:cs="Arial"/>
          <w:iCs/>
          <w:color w:val="002060"/>
          <w:sz w:val="24"/>
          <w:szCs w:val="24"/>
        </w:rPr>
        <w:t>общий объем перевалки угольной продукции в России вырос на 9,1%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 до 176 млн. </w:t>
      </w:r>
      <w:proofErr w:type="spellStart"/>
      <w:r>
        <w:rPr>
          <w:rFonts w:ascii="Cambria" w:hAnsi="Cambria" w:cs="Arial"/>
          <w:iCs/>
          <w:color w:val="002060"/>
          <w:sz w:val="24"/>
          <w:szCs w:val="24"/>
        </w:rPr>
        <w:t>тн</w:t>
      </w:r>
      <w:proofErr w:type="spellEnd"/>
      <w:r>
        <w:rPr>
          <w:rFonts w:ascii="Cambria" w:hAnsi="Cambria" w:cs="Arial"/>
          <w:iCs/>
          <w:color w:val="002060"/>
          <w:sz w:val="24"/>
          <w:szCs w:val="24"/>
        </w:rPr>
        <w:t xml:space="preserve"> (+14,6 млн. </w:t>
      </w:r>
      <w:proofErr w:type="spellStart"/>
      <w:r>
        <w:rPr>
          <w:rFonts w:ascii="Cambria" w:hAnsi="Cambria" w:cs="Arial"/>
          <w:iCs/>
          <w:color w:val="002060"/>
          <w:sz w:val="24"/>
          <w:szCs w:val="24"/>
        </w:rPr>
        <w:t>тн</w:t>
      </w:r>
      <w:proofErr w:type="spellEnd"/>
      <w:r>
        <w:rPr>
          <w:rFonts w:ascii="Cambria" w:hAnsi="Cambria" w:cs="Arial"/>
          <w:iCs/>
          <w:color w:val="002060"/>
          <w:sz w:val="24"/>
          <w:szCs w:val="24"/>
        </w:rPr>
        <w:t>). О</w:t>
      </w:r>
      <w:r w:rsidRPr="00FF2F1E">
        <w:rPr>
          <w:rFonts w:ascii="Cambria" w:hAnsi="Cambria" w:cs="Arial"/>
          <w:iCs/>
          <w:color w:val="002060"/>
          <w:sz w:val="24"/>
          <w:szCs w:val="24"/>
        </w:rPr>
        <w:t>бъём в Дальневосточном бассейне вырос на 8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,5% (+ 7,78 млн. </w:t>
      </w:r>
      <w:proofErr w:type="spellStart"/>
      <w:r>
        <w:rPr>
          <w:rFonts w:ascii="Cambria" w:hAnsi="Cambria" w:cs="Arial"/>
          <w:iCs/>
          <w:color w:val="002060"/>
          <w:sz w:val="24"/>
          <w:szCs w:val="24"/>
        </w:rPr>
        <w:t>тн</w:t>
      </w:r>
      <w:proofErr w:type="spellEnd"/>
      <w:r>
        <w:rPr>
          <w:rFonts w:ascii="Cambria" w:hAnsi="Cambria" w:cs="Arial"/>
          <w:iCs/>
          <w:color w:val="002060"/>
          <w:sz w:val="24"/>
          <w:szCs w:val="24"/>
        </w:rPr>
        <w:t xml:space="preserve">), в порту Ванино на 6,4%. </w:t>
      </w:r>
    </w:p>
    <w:p w:rsidR="00FF2F1E" w:rsidRPr="00FF2F1E" w:rsidRDefault="00FF2F1E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>
        <w:rPr>
          <w:rFonts w:ascii="Cambria" w:hAnsi="Cambria" w:cs="Arial"/>
          <w:iCs/>
          <w:color w:val="002060"/>
          <w:sz w:val="24"/>
          <w:szCs w:val="24"/>
        </w:rPr>
        <w:t xml:space="preserve">В </w:t>
      </w:r>
      <w:r w:rsidRPr="00FF2F1E">
        <w:rPr>
          <w:rFonts w:ascii="Cambria" w:hAnsi="Cambria" w:cs="Arial"/>
          <w:iCs/>
          <w:color w:val="002060"/>
          <w:sz w:val="24"/>
          <w:szCs w:val="24"/>
        </w:rPr>
        <w:t xml:space="preserve">АО "Порт Ванино" </w:t>
      </w:r>
      <w:r>
        <w:rPr>
          <w:rFonts w:ascii="Cambria" w:hAnsi="Cambria" w:cs="Arial"/>
          <w:iCs/>
          <w:color w:val="002060"/>
          <w:sz w:val="24"/>
          <w:szCs w:val="24"/>
        </w:rPr>
        <w:t>рост объема перевалки угля вырос на 24,3% (+ 979 т</w:t>
      </w:r>
      <w:r w:rsidR="00D34538">
        <w:rPr>
          <w:rFonts w:ascii="Cambria" w:hAnsi="Cambria" w:cs="Arial"/>
          <w:iCs/>
          <w:color w:val="002060"/>
          <w:sz w:val="24"/>
          <w:szCs w:val="24"/>
        </w:rPr>
        <w:t>ыс.</w:t>
      </w:r>
      <w:r w:rsidR="00EA476F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iCs/>
          <w:color w:val="002060"/>
          <w:sz w:val="24"/>
          <w:szCs w:val="24"/>
        </w:rPr>
        <w:t>тн</w:t>
      </w:r>
      <w:proofErr w:type="spellEnd"/>
      <w:r>
        <w:rPr>
          <w:rFonts w:ascii="Cambria" w:hAnsi="Cambria" w:cs="Arial"/>
          <w:iCs/>
          <w:color w:val="002060"/>
          <w:sz w:val="24"/>
          <w:szCs w:val="24"/>
        </w:rPr>
        <w:t>).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Грузооборот морских портов по </w:t>
      </w:r>
      <w:r w:rsidR="0088621E">
        <w:rPr>
          <w:rFonts w:ascii="Cambria" w:hAnsi="Cambria" w:cs="Arial"/>
          <w:iCs/>
          <w:color w:val="002060"/>
          <w:sz w:val="24"/>
          <w:szCs w:val="24"/>
        </w:rPr>
        <w:t>внешнеторговым грузам увеличился, в то время как перевозки каботажных грузов через морские порты продолжают снижаться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. 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Доля экспортных грузов составляет </w:t>
      </w:r>
      <w:r w:rsidR="00771378">
        <w:rPr>
          <w:rFonts w:ascii="Cambria" w:hAnsi="Cambria" w:cs="Arial"/>
          <w:iCs/>
          <w:color w:val="002060"/>
          <w:sz w:val="24"/>
          <w:szCs w:val="24"/>
        </w:rPr>
        <w:t>77,8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% от общего грузооборота портов, импор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т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ных – 4,</w:t>
      </w:r>
      <w:r w:rsidR="00771378">
        <w:rPr>
          <w:rFonts w:ascii="Cambria" w:hAnsi="Cambria" w:cs="Arial"/>
          <w:iCs/>
          <w:color w:val="002060"/>
          <w:sz w:val="24"/>
          <w:szCs w:val="24"/>
        </w:rPr>
        <w:t>4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%, транзитных – </w:t>
      </w:r>
      <w:r w:rsidR="00771378">
        <w:rPr>
          <w:rFonts w:ascii="Cambria" w:hAnsi="Cambria" w:cs="Arial"/>
          <w:iCs/>
          <w:color w:val="002060"/>
          <w:sz w:val="24"/>
          <w:szCs w:val="24"/>
        </w:rPr>
        <w:t>8,0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%, каботажных – </w:t>
      </w:r>
      <w:r w:rsidR="00771378">
        <w:rPr>
          <w:rFonts w:ascii="Cambria" w:hAnsi="Cambria" w:cs="Arial"/>
          <w:iCs/>
          <w:color w:val="002060"/>
          <w:sz w:val="24"/>
          <w:szCs w:val="24"/>
        </w:rPr>
        <w:t>9,8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%.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Доля перегрузки от общего грузопотока в Арктическом бассейне составила </w:t>
      </w:r>
      <w:r w:rsidR="007044A3">
        <w:rPr>
          <w:rFonts w:ascii="Cambria" w:hAnsi="Cambria" w:cs="Arial"/>
          <w:iCs/>
          <w:color w:val="002060"/>
          <w:sz w:val="24"/>
          <w:szCs w:val="24"/>
        </w:rPr>
        <w:t>12,5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%, </w:t>
      </w:r>
      <w:proofErr w:type="gramStart"/>
      <w:r w:rsidRPr="00332458">
        <w:rPr>
          <w:rFonts w:ascii="Cambria" w:hAnsi="Cambria" w:cs="Arial"/>
          <w:iCs/>
          <w:color w:val="002060"/>
          <w:sz w:val="24"/>
          <w:szCs w:val="24"/>
        </w:rPr>
        <w:t>в</w:t>
      </w:r>
      <w:proofErr w:type="gramEnd"/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Балтийском – 30,</w:t>
      </w:r>
      <w:r w:rsidR="007044A3">
        <w:rPr>
          <w:rFonts w:ascii="Cambria" w:hAnsi="Cambria" w:cs="Arial"/>
          <w:iCs/>
          <w:color w:val="002060"/>
          <w:sz w:val="24"/>
          <w:szCs w:val="24"/>
        </w:rPr>
        <w:t>5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%, Азово-Черноморском – </w:t>
      </w:r>
      <w:r w:rsidR="007044A3">
        <w:rPr>
          <w:rFonts w:ascii="Cambria" w:hAnsi="Cambria" w:cs="Arial"/>
          <w:iCs/>
          <w:color w:val="002060"/>
          <w:sz w:val="24"/>
          <w:szCs w:val="24"/>
        </w:rPr>
        <w:t>30,7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%, Каспийском – 0,</w:t>
      </w:r>
      <w:r w:rsidR="007044A3">
        <w:rPr>
          <w:rFonts w:ascii="Cambria" w:hAnsi="Cambria" w:cs="Arial"/>
          <w:iCs/>
          <w:color w:val="002060"/>
          <w:sz w:val="24"/>
          <w:szCs w:val="24"/>
        </w:rPr>
        <w:t>9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% и Дальневосточном – </w:t>
      </w:r>
      <w:r w:rsidR="007044A3">
        <w:rPr>
          <w:rFonts w:ascii="Cambria" w:hAnsi="Cambria" w:cs="Arial"/>
          <w:iCs/>
          <w:color w:val="002060"/>
          <w:sz w:val="24"/>
          <w:szCs w:val="24"/>
        </w:rPr>
        <w:t>25,4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%.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В Дальневосточном бассейне переработка грузов увеличилась на </w:t>
      </w:r>
      <w:r w:rsidR="007044A3">
        <w:rPr>
          <w:rFonts w:ascii="Cambria" w:hAnsi="Cambria" w:cs="Arial"/>
          <w:iCs/>
          <w:color w:val="002060"/>
          <w:sz w:val="24"/>
          <w:szCs w:val="24"/>
        </w:rPr>
        <w:t>6,4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% до </w:t>
      </w:r>
      <w:r w:rsidR="007044A3">
        <w:rPr>
          <w:rFonts w:ascii="Cambria" w:hAnsi="Cambria" w:cs="Arial"/>
          <w:iCs/>
          <w:color w:val="002060"/>
          <w:sz w:val="24"/>
          <w:szCs w:val="24"/>
        </w:rPr>
        <w:t>213,5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proofErr w:type="spellStart"/>
      <w:proofErr w:type="gramStart"/>
      <w:r w:rsidRPr="00332458">
        <w:rPr>
          <w:rFonts w:ascii="Cambria" w:hAnsi="Cambria" w:cs="Arial"/>
          <w:iCs/>
          <w:color w:val="002060"/>
          <w:sz w:val="24"/>
          <w:szCs w:val="24"/>
        </w:rPr>
        <w:t>млн</w:t>
      </w:r>
      <w:proofErr w:type="spellEnd"/>
      <w:proofErr w:type="gramEnd"/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т.</w:t>
      </w:r>
    </w:p>
    <w:p w:rsidR="00BE5965" w:rsidRPr="00332458" w:rsidRDefault="00515739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515739">
        <w:rPr>
          <w:rFonts w:ascii="Cambria" w:hAnsi="Cambria" w:cs="Arial"/>
          <w:iCs/>
          <w:color w:val="002060"/>
          <w:sz w:val="24"/>
          <w:szCs w:val="24"/>
        </w:rPr>
        <w:t>Доля АО «Порт Ванино» в общем объеме перевалки сухогрузов в портах Дальнев</w:t>
      </w:r>
      <w:r w:rsidRPr="00515739">
        <w:rPr>
          <w:rFonts w:ascii="Cambria" w:hAnsi="Cambria" w:cs="Arial"/>
          <w:iCs/>
          <w:color w:val="002060"/>
          <w:sz w:val="24"/>
          <w:szCs w:val="24"/>
        </w:rPr>
        <w:t>о</w:t>
      </w:r>
      <w:r w:rsidRPr="00515739">
        <w:rPr>
          <w:rFonts w:ascii="Cambria" w:hAnsi="Cambria" w:cs="Arial"/>
          <w:iCs/>
          <w:color w:val="002060"/>
          <w:sz w:val="24"/>
          <w:szCs w:val="24"/>
        </w:rPr>
        <w:t>сточного бассейна составляет 6%. По объемам перевалки угля АО «Порт Ванино» входит в десятку крупнейших операторов морских терминалов в России.</w:t>
      </w:r>
    </w:p>
    <w:p w:rsidR="00515739" w:rsidRDefault="00515739" w:rsidP="007F76DE">
      <w:pPr>
        <w:spacing w:after="0" w:line="240" w:lineRule="auto"/>
        <w:jc w:val="both"/>
        <w:rPr>
          <w:rFonts w:ascii="Cambria" w:hAnsi="Cambria" w:cs="Arial"/>
          <w:b/>
          <w:iCs/>
          <w:color w:val="002060"/>
          <w:sz w:val="24"/>
          <w:szCs w:val="24"/>
        </w:rPr>
      </w:pPr>
    </w:p>
    <w:p w:rsidR="00BE5965" w:rsidRDefault="00BE5965" w:rsidP="007F76DE">
      <w:pPr>
        <w:spacing w:after="0" w:line="240" w:lineRule="auto"/>
        <w:jc w:val="both"/>
        <w:rPr>
          <w:rFonts w:ascii="Cambria" w:hAnsi="Cambria" w:cs="Arial"/>
          <w:b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b/>
          <w:iCs/>
          <w:color w:val="002060"/>
          <w:sz w:val="24"/>
          <w:szCs w:val="24"/>
        </w:rPr>
        <w:t>Факторы, влияющие на положение общества в отрасли</w:t>
      </w:r>
    </w:p>
    <w:p w:rsidR="00EA476F" w:rsidRPr="00332458" w:rsidRDefault="00EA476F" w:rsidP="007F76DE">
      <w:pPr>
        <w:spacing w:after="0" w:line="240" w:lineRule="auto"/>
        <w:jc w:val="both"/>
        <w:rPr>
          <w:rFonts w:ascii="Cambria" w:hAnsi="Cambria" w:cs="Arial"/>
          <w:b/>
          <w:iCs/>
          <w:color w:val="002060"/>
          <w:sz w:val="24"/>
          <w:szCs w:val="24"/>
        </w:rPr>
      </w:pPr>
    </w:p>
    <w:p w:rsidR="00C03B66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В пределах Хабаровского края порт Ванино сегодня единственный универсальный морской порт круглогодичного действия с производственным потенциалом, превышающим 10 млн. тонн. </w:t>
      </w:r>
      <w:r w:rsidR="003F1FC4">
        <w:rPr>
          <w:rFonts w:ascii="Cambria" w:hAnsi="Cambria" w:cs="Arial"/>
          <w:iCs/>
          <w:color w:val="002060"/>
          <w:sz w:val="24"/>
          <w:szCs w:val="24"/>
        </w:rPr>
        <w:t>С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уществует определенная часть грузопотока, вероятность потери которого вследствие конкурентной борьбы невелика – это, в первую очередь, товары грузоотправ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и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телей, тяготеющих к порту Ванино в силу их географического расположения</w:t>
      </w:r>
      <w:r w:rsidR="003F1FC4">
        <w:rPr>
          <w:rFonts w:ascii="Cambria" w:hAnsi="Cambria" w:cs="Arial"/>
          <w:iCs/>
          <w:color w:val="002060"/>
          <w:sz w:val="24"/>
          <w:szCs w:val="24"/>
        </w:rPr>
        <w:t>, например м</w:t>
      </w:r>
      <w:r w:rsidR="003F1FC4">
        <w:rPr>
          <w:rFonts w:ascii="Cambria" w:hAnsi="Cambria" w:cs="Arial"/>
          <w:iCs/>
          <w:color w:val="002060"/>
          <w:sz w:val="24"/>
          <w:szCs w:val="24"/>
        </w:rPr>
        <w:t>е</w:t>
      </w:r>
      <w:r w:rsidR="003F1FC4">
        <w:rPr>
          <w:rFonts w:ascii="Cambria" w:hAnsi="Cambria" w:cs="Arial"/>
          <w:iCs/>
          <w:color w:val="002060"/>
          <w:sz w:val="24"/>
          <w:szCs w:val="24"/>
        </w:rPr>
        <w:t xml:space="preserve">таллы, производимые на мощностях бывшего завода </w:t>
      </w:r>
      <w:proofErr w:type="spellStart"/>
      <w:r w:rsidR="003F1FC4">
        <w:rPr>
          <w:rFonts w:ascii="Cambria" w:hAnsi="Cambria" w:cs="Arial"/>
          <w:iCs/>
          <w:color w:val="002060"/>
          <w:sz w:val="24"/>
          <w:szCs w:val="24"/>
        </w:rPr>
        <w:t>Амурсталь</w:t>
      </w:r>
      <w:proofErr w:type="spellEnd"/>
      <w:r w:rsidR="003F1FC4">
        <w:rPr>
          <w:rFonts w:ascii="Cambria" w:hAnsi="Cambria" w:cs="Arial"/>
          <w:iCs/>
          <w:color w:val="002060"/>
          <w:sz w:val="24"/>
          <w:szCs w:val="24"/>
        </w:rPr>
        <w:t xml:space="preserve"> (г. Комсомольск-на-Амуре)</w:t>
      </w:r>
      <w:r w:rsidR="002D3351">
        <w:rPr>
          <w:rFonts w:ascii="Cambria" w:hAnsi="Cambria" w:cs="Arial"/>
          <w:iCs/>
          <w:color w:val="002060"/>
          <w:sz w:val="24"/>
          <w:szCs w:val="24"/>
        </w:rPr>
        <w:t xml:space="preserve">, грузы, следующие </w:t>
      </w:r>
      <w:proofErr w:type="gramStart"/>
      <w:r w:rsidR="002D3351">
        <w:rPr>
          <w:rFonts w:ascii="Cambria" w:hAnsi="Cambria" w:cs="Arial"/>
          <w:iCs/>
          <w:color w:val="002060"/>
          <w:sz w:val="24"/>
          <w:szCs w:val="24"/>
        </w:rPr>
        <w:t>на</w:t>
      </w:r>
      <w:proofErr w:type="gramEnd"/>
      <w:r w:rsidR="002D3351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  <w:proofErr w:type="gramStart"/>
      <w:r w:rsidR="002D3351">
        <w:rPr>
          <w:rFonts w:ascii="Cambria" w:hAnsi="Cambria" w:cs="Arial"/>
          <w:iCs/>
          <w:color w:val="002060"/>
          <w:sz w:val="24"/>
          <w:szCs w:val="24"/>
        </w:rPr>
        <w:t>о</w:t>
      </w:r>
      <w:proofErr w:type="gramEnd"/>
      <w:r w:rsidR="002D3351">
        <w:rPr>
          <w:rFonts w:ascii="Cambria" w:hAnsi="Cambria" w:cs="Arial"/>
          <w:iCs/>
          <w:color w:val="002060"/>
          <w:sz w:val="24"/>
          <w:szCs w:val="24"/>
        </w:rPr>
        <w:t>. Сахалин по паромной переправе Ванино-Холмск</w:t>
      </w:r>
      <w:r w:rsidR="00EA476F">
        <w:rPr>
          <w:rFonts w:ascii="Cambria" w:hAnsi="Cambria" w:cs="Arial"/>
          <w:iCs/>
          <w:color w:val="002060"/>
          <w:sz w:val="24"/>
          <w:szCs w:val="24"/>
        </w:rPr>
        <w:t>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</w:p>
    <w:p w:rsidR="00A06D6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По межрегиональным грузам, имеющим альтернативные и сравнимые по стоимости варианты перевозки, имеет место конкурентная борьба, как на местном, так и на реги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нальном уровне (морские порты Дальнего Востока). </w:t>
      </w:r>
    </w:p>
    <w:p w:rsidR="002D3351" w:rsidRDefault="002D3351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>
        <w:rPr>
          <w:rFonts w:ascii="Cambria" w:hAnsi="Cambria" w:cs="Arial"/>
          <w:iCs/>
          <w:color w:val="002060"/>
          <w:sz w:val="24"/>
          <w:szCs w:val="24"/>
        </w:rPr>
        <w:t>В 2019 году одним из доминирующих факторов, определяющих конъюнктуру рынка стивидорных услуг в Дальневосточном бассейне, стала ситуация с экспортом российских у</w:t>
      </w:r>
      <w:r>
        <w:rPr>
          <w:rFonts w:ascii="Cambria" w:hAnsi="Cambria" w:cs="Arial"/>
          <w:iCs/>
          <w:color w:val="002060"/>
          <w:sz w:val="24"/>
          <w:szCs w:val="24"/>
        </w:rPr>
        <w:t>г</w:t>
      </w:r>
      <w:r>
        <w:rPr>
          <w:rFonts w:ascii="Cambria" w:hAnsi="Cambria" w:cs="Arial"/>
          <w:iCs/>
          <w:color w:val="002060"/>
          <w:sz w:val="24"/>
          <w:szCs w:val="24"/>
        </w:rPr>
        <w:t>лей в страны АТР. Вследствие падения спроса на угли в Европейском регионе, существенно увеличилась потребность в услугах по транспортировке углей в Японию, Корею, Китай, Вьетнам и другие страны АТР. Спрос на услуги операторов морских терминалов стабильно превышает предложение. Соответственно, практически все портовые мощности, пригодные к использованию для перевалки угля, задействованы на работе с угольной продукцией. О</w:t>
      </w:r>
      <w:r>
        <w:rPr>
          <w:rFonts w:ascii="Cambria" w:hAnsi="Cambria" w:cs="Arial"/>
          <w:iCs/>
          <w:color w:val="002060"/>
          <w:sz w:val="24"/>
          <w:szCs w:val="24"/>
        </w:rPr>
        <w:t>с</w:t>
      </w:r>
      <w:r>
        <w:rPr>
          <w:rFonts w:ascii="Cambria" w:hAnsi="Cambria" w:cs="Arial"/>
          <w:iCs/>
          <w:color w:val="002060"/>
          <w:sz w:val="24"/>
          <w:szCs w:val="24"/>
        </w:rPr>
        <w:lastRenderedPageBreak/>
        <w:t>новным фактором, ограничивающим перевозки угольной продукции в ДВ порты, является пропускная способность железнодорожной инфраструктуры.</w:t>
      </w:r>
    </w:p>
    <w:p w:rsidR="002B26F2" w:rsidRDefault="002D3351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>
        <w:rPr>
          <w:rFonts w:ascii="Cambria" w:hAnsi="Cambria" w:cs="Arial"/>
          <w:iCs/>
          <w:color w:val="002060"/>
          <w:sz w:val="24"/>
          <w:szCs w:val="24"/>
        </w:rPr>
        <w:t xml:space="preserve">В рынке лесоматериалов </w:t>
      </w:r>
      <w:r w:rsidR="002B26F2">
        <w:rPr>
          <w:rFonts w:ascii="Cambria" w:hAnsi="Cambria" w:cs="Arial"/>
          <w:iCs/>
          <w:color w:val="002060"/>
          <w:sz w:val="24"/>
          <w:szCs w:val="24"/>
        </w:rPr>
        <w:t xml:space="preserve">в 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отчетном периоде продолжилась тенденция к замещению экспорта круглого леса экспортном переработанной продукции – пиломатериалы и </w:t>
      </w:r>
      <w:proofErr w:type="spellStart"/>
      <w:r>
        <w:rPr>
          <w:rFonts w:ascii="Cambria" w:hAnsi="Cambria" w:cs="Arial"/>
          <w:iCs/>
          <w:color w:val="002060"/>
          <w:sz w:val="24"/>
          <w:szCs w:val="24"/>
        </w:rPr>
        <w:t>пелл</w:t>
      </w:r>
      <w:r>
        <w:rPr>
          <w:rFonts w:ascii="Cambria" w:hAnsi="Cambria" w:cs="Arial"/>
          <w:iCs/>
          <w:color w:val="002060"/>
          <w:sz w:val="24"/>
          <w:szCs w:val="24"/>
        </w:rPr>
        <w:t>е</w:t>
      </w:r>
      <w:r>
        <w:rPr>
          <w:rFonts w:ascii="Cambria" w:hAnsi="Cambria" w:cs="Arial"/>
          <w:iCs/>
          <w:color w:val="002060"/>
          <w:sz w:val="24"/>
          <w:szCs w:val="24"/>
        </w:rPr>
        <w:t>ты</w:t>
      </w:r>
      <w:proofErr w:type="spellEnd"/>
      <w:r>
        <w:rPr>
          <w:rFonts w:ascii="Cambria" w:hAnsi="Cambria" w:cs="Arial"/>
          <w:iCs/>
          <w:color w:val="002060"/>
          <w:sz w:val="24"/>
          <w:szCs w:val="24"/>
        </w:rPr>
        <w:t>. Квотирование экспорта лиственницы и пихты привело к существенному снижению об</w:t>
      </w:r>
      <w:r>
        <w:rPr>
          <w:rFonts w:ascii="Cambria" w:hAnsi="Cambria" w:cs="Arial"/>
          <w:iCs/>
          <w:color w:val="002060"/>
          <w:sz w:val="24"/>
          <w:szCs w:val="24"/>
        </w:rPr>
        <w:t>ъ</w:t>
      </w:r>
      <w:r>
        <w:rPr>
          <w:rFonts w:ascii="Cambria" w:hAnsi="Cambria" w:cs="Arial"/>
          <w:iCs/>
          <w:color w:val="002060"/>
          <w:sz w:val="24"/>
          <w:szCs w:val="24"/>
        </w:rPr>
        <w:t>емных показателей перевозки лесных грузов, причем потерянные объемы не могут быть компенсированы продукцией глубокой переработки в связи с тем, что выход готовой пр</w:t>
      </w:r>
      <w:r>
        <w:rPr>
          <w:rFonts w:ascii="Cambria" w:hAnsi="Cambria" w:cs="Arial"/>
          <w:iCs/>
          <w:color w:val="002060"/>
          <w:sz w:val="24"/>
          <w:szCs w:val="24"/>
        </w:rPr>
        <w:t>о</w:t>
      </w:r>
      <w:r>
        <w:rPr>
          <w:rFonts w:ascii="Cambria" w:hAnsi="Cambria" w:cs="Arial"/>
          <w:iCs/>
          <w:color w:val="002060"/>
          <w:sz w:val="24"/>
          <w:szCs w:val="24"/>
        </w:rPr>
        <w:t xml:space="preserve">дукции из объемной единицы круглого леса составляет порядка 50%. </w:t>
      </w:r>
    </w:p>
    <w:p w:rsidR="002D3351" w:rsidRDefault="002D3351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>
        <w:rPr>
          <w:rFonts w:ascii="Cambria" w:hAnsi="Cambria" w:cs="Arial"/>
          <w:iCs/>
          <w:color w:val="002060"/>
          <w:sz w:val="24"/>
          <w:szCs w:val="24"/>
        </w:rPr>
        <w:t xml:space="preserve">В условиях падения грузовой базы, возникает дефицит универсальных портовых мощностей. Уровень конкуренции за объемы лесных грузов является высоким. Основные конкуренты Порта Ванино по лесным грузам – это стивидоры порта Советская Гавань. 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Основные преимущества порта Ванино </w:t>
      </w:r>
      <w:r w:rsidR="002D3351">
        <w:rPr>
          <w:rFonts w:ascii="Cambria" w:hAnsi="Cambria" w:cs="Arial"/>
          <w:iCs/>
          <w:color w:val="002060"/>
          <w:sz w:val="24"/>
          <w:szCs w:val="24"/>
        </w:rPr>
        <w:t>на межрегиональном рынке стивидорных у</w:t>
      </w:r>
      <w:r w:rsidR="002D3351">
        <w:rPr>
          <w:rFonts w:ascii="Cambria" w:hAnsi="Cambria" w:cs="Arial"/>
          <w:iCs/>
          <w:color w:val="002060"/>
          <w:sz w:val="24"/>
          <w:szCs w:val="24"/>
        </w:rPr>
        <w:t>с</w:t>
      </w:r>
      <w:r w:rsidR="002D3351">
        <w:rPr>
          <w:rFonts w:ascii="Cambria" w:hAnsi="Cambria" w:cs="Arial"/>
          <w:iCs/>
          <w:color w:val="002060"/>
          <w:sz w:val="24"/>
          <w:szCs w:val="24"/>
        </w:rPr>
        <w:t>луг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обусловлены удобным географическим положением. Порт имеет прямой выход на две независимые железнодорожные магистрали – Транссибирскую и Байкало-Амурскую; на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и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меньшее удаление от центра России. При этом БАМ позволяет сократить доставку грузов железнодорожным транспортом из западных регионов России, что дает существенную эк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номию транспортных расходов по сравнению с портами Приморья.</w:t>
      </w:r>
      <w:r w:rsidR="003F1FC4">
        <w:rPr>
          <w:rFonts w:ascii="Cambria" w:hAnsi="Cambria" w:cs="Arial"/>
          <w:iCs/>
          <w:color w:val="002060"/>
          <w:sz w:val="24"/>
          <w:szCs w:val="24"/>
        </w:rPr>
        <w:t xml:space="preserve"> В то же время, стоимость морской перевозки грузов от портов Приморья до портов Китая, Кореи, южных и восточных портов России, как правило, ниже ставок фрахта от порта Ванино.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Основными факторами, влияющими на распределение </w:t>
      </w:r>
      <w:r w:rsidR="002D3351">
        <w:rPr>
          <w:rFonts w:ascii="Cambria" w:hAnsi="Cambria" w:cs="Arial"/>
          <w:iCs/>
          <w:color w:val="002060"/>
          <w:sz w:val="24"/>
          <w:szCs w:val="24"/>
        </w:rPr>
        <w:t xml:space="preserve">межрегиональных 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грузопот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ков, являются:</w:t>
      </w:r>
    </w:p>
    <w:p w:rsidR="00BE5965" w:rsidRPr="00332458" w:rsidRDefault="00BE5965" w:rsidP="00332458">
      <w:pPr>
        <w:spacing w:after="0" w:line="240" w:lineRule="auto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Сквозная стоимость перевозки;</w:t>
      </w:r>
    </w:p>
    <w:p w:rsidR="00BE5965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Сроки доставки;</w:t>
      </w:r>
    </w:p>
    <w:p w:rsidR="00BE5965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Уровень сервиса на всем маршруте доставки;</w:t>
      </w:r>
    </w:p>
    <w:p w:rsidR="00BE5965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Наличие у компаний, контролирующих грузопотоки, прямого интереса в развитии конкретного портового терминала.</w:t>
      </w:r>
    </w:p>
    <w:p w:rsidR="00BE5965" w:rsidRPr="00332458" w:rsidRDefault="00BE5965" w:rsidP="00332458">
      <w:pPr>
        <w:spacing w:after="0" w:line="240" w:lineRule="auto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Однако в настоящее время вышеуказанная группировка факторов теряет свою акт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у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альность по причине нехватки пропускной способности железной дороги. Повышение спр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о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са на услуги организаций транспорта, в том числе стивидорных компаний, не ослабевает, а, напротив, приобретает тенденцию постоянного роста. Сегодня все крупные транспортные узлы Дальневосточного бассейна работают на пределе пропускной способности, не покр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ы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вая при этом предложени</w:t>
      </w:r>
      <w:r w:rsidR="002B26F2">
        <w:rPr>
          <w:rFonts w:ascii="Cambria" w:hAnsi="Cambria" w:cs="Arial"/>
          <w:iCs/>
          <w:color w:val="002060"/>
          <w:sz w:val="24"/>
          <w:szCs w:val="24"/>
        </w:rPr>
        <w:t>я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 xml:space="preserve"> со стороны грузовладельцев.</w:t>
      </w: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</w:p>
    <w:p w:rsidR="00BE5965" w:rsidRPr="00332458" w:rsidRDefault="00BE5965" w:rsidP="00C03B66">
      <w:pPr>
        <w:spacing w:after="0" w:line="240" w:lineRule="auto"/>
        <w:ind w:firstLine="709"/>
        <w:jc w:val="both"/>
        <w:rPr>
          <w:rFonts w:ascii="Cambria" w:hAnsi="Cambria" w:cs="Arial"/>
          <w:iCs/>
          <w:color w:val="002060"/>
          <w:sz w:val="24"/>
          <w:szCs w:val="24"/>
        </w:rPr>
      </w:pPr>
      <w:r w:rsidRPr="00332458">
        <w:rPr>
          <w:rFonts w:ascii="Cambria" w:hAnsi="Cambria" w:cs="Arial"/>
          <w:iCs/>
          <w:color w:val="002060"/>
          <w:sz w:val="24"/>
          <w:szCs w:val="24"/>
        </w:rPr>
        <w:t>Поэтому на первый план в борьбе за грузопотоки выходят принципиально иные виды риска, в первую очередь, риск нехватки мощности железной дороги для перевозки предл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а</w:t>
      </w:r>
      <w:r w:rsidRPr="00332458">
        <w:rPr>
          <w:rFonts w:ascii="Cambria" w:hAnsi="Cambria" w:cs="Arial"/>
          <w:iCs/>
          <w:color w:val="002060"/>
          <w:sz w:val="24"/>
          <w:szCs w:val="24"/>
        </w:rPr>
        <w:t>гаемых объемов грузов в адрес конкретного оператора морского терминала.</w:t>
      </w:r>
    </w:p>
    <w:p w:rsidR="00C35AF0" w:rsidRPr="001F6A14" w:rsidRDefault="00C35AF0" w:rsidP="00C35AF0">
      <w:pPr>
        <w:pStyle w:val="a9"/>
        <w:jc w:val="both"/>
        <w:rPr>
          <w:rFonts w:ascii="Cambria" w:hAnsi="Cambria"/>
          <w:color w:val="002060"/>
        </w:rPr>
      </w:pPr>
    </w:p>
    <w:p w:rsidR="009A658D" w:rsidRPr="008C603B" w:rsidRDefault="009A658D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3415F1" w:rsidRDefault="00332458" w:rsidP="0033245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b/>
          <w:color w:val="002060"/>
          <w:sz w:val="24"/>
          <w:szCs w:val="24"/>
        </w:rPr>
        <w:t>3.</w:t>
      </w:r>
      <w:r w:rsidR="00634B00" w:rsidRPr="008C603B">
        <w:rPr>
          <w:rFonts w:ascii="Cambria" w:hAnsi="Cambria" w:cs="Arial"/>
          <w:b/>
          <w:color w:val="002060"/>
          <w:sz w:val="24"/>
          <w:szCs w:val="24"/>
        </w:rPr>
        <w:t>ПРИОРИТЕТНЫЕ НАПРАВЛЕНИЯ ДЕЯТЕЛЬНОСТИ ОБЩЕСТВА</w:t>
      </w:r>
    </w:p>
    <w:p w:rsidR="00F632CD" w:rsidRPr="008C603B" w:rsidRDefault="00F632CD" w:rsidP="0033245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634B00" w:rsidRPr="008C603B" w:rsidRDefault="00634B00" w:rsidP="002B26F2">
      <w:pPr>
        <w:pStyle w:val="a5"/>
        <w:spacing w:line="240" w:lineRule="auto"/>
        <w:ind w:left="0"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АО «Порт Ванино» осуществляет свою деятельность на территории и в пределах а</w:t>
      </w:r>
      <w:r w:rsidRPr="008C603B">
        <w:rPr>
          <w:rFonts w:ascii="Cambria" w:hAnsi="Cambria" w:cs="Arial"/>
          <w:color w:val="002060"/>
          <w:sz w:val="24"/>
          <w:szCs w:val="24"/>
        </w:rPr>
        <w:t>к</w:t>
      </w:r>
      <w:r w:rsidRPr="008C603B">
        <w:rPr>
          <w:rFonts w:ascii="Cambria" w:hAnsi="Cambria" w:cs="Arial"/>
          <w:color w:val="002060"/>
          <w:sz w:val="24"/>
          <w:szCs w:val="24"/>
        </w:rPr>
        <w:t>ватории морского порта Ванино. Основн</w:t>
      </w:r>
      <w:r w:rsidR="00AA7F47" w:rsidRPr="008C603B">
        <w:rPr>
          <w:rFonts w:ascii="Cambria" w:hAnsi="Cambria" w:cs="Arial"/>
          <w:color w:val="002060"/>
          <w:sz w:val="24"/>
          <w:szCs w:val="24"/>
        </w:rPr>
        <w:t xml:space="preserve">ыми направлениями деятельности </w:t>
      </w:r>
      <w:r w:rsidRPr="008C603B">
        <w:rPr>
          <w:rFonts w:ascii="Cambria" w:hAnsi="Cambria" w:cs="Arial"/>
          <w:color w:val="002060"/>
          <w:sz w:val="24"/>
          <w:szCs w:val="24"/>
        </w:rPr>
        <w:t>АО «Порт Ван</w:t>
      </w:r>
      <w:r w:rsidRPr="008C603B">
        <w:rPr>
          <w:rFonts w:ascii="Cambria" w:hAnsi="Cambria" w:cs="Arial"/>
          <w:color w:val="002060"/>
          <w:sz w:val="24"/>
          <w:szCs w:val="24"/>
        </w:rPr>
        <w:t>и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но» является </w:t>
      </w:r>
      <w:r w:rsidR="00C02334" w:rsidRPr="008C603B">
        <w:rPr>
          <w:rFonts w:ascii="Cambria" w:hAnsi="Cambria" w:cs="Arial"/>
          <w:color w:val="002060"/>
          <w:sz w:val="24"/>
          <w:szCs w:val="24"/>
        </w:rPr>
        <w:t>оказание услуг:</w:t>
      </w:r>
    </w:p>
    <w:p w:rsidR="002D6582" w:rsidRPr="008C603B" w:rsidRDefault="00C02334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п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еревалка грузов;</w:t>
      </w:r>
    </w:p>
    <w:p w:rsidR="002D6582" w:rsidRPr="008C603B" w:rsidRDefault="00C02334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ранспортно-экспедиционное обслуживание грузов;</w:t>
      </w:r>
    </w:p>
    <w:p w:rsidR="002D6582" w:rsidRPr="008C603B" w:rsidRDefault="00C515A0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>предоставление услуг буксиров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;</w:t>
      </w:r>
    </w:p>
    <w:p w:rsidR="002D6582" w:rsidRPr="008C603B" w:rsidRDefault="00C02334" w:rsidP="00C81212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lastRenderedPageBreak/>
        <w:t>о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 xml:space="preserve">бслуживание </w:t>
      </w:r>
      <w:r w:rsidR="00C515A0">
        <w:rPr>
          <w:rFonts w:ascii="Cambria" w:hAnsi="Cambria" w:cs="Arial"/>
          <w:color w:val="002060"/>
          <w:sz w:val="24"/>
          <w:szCs w:val="24"/>
        </w:rPr>
        <w:t xml:space="preserve">судов на 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>паромной переправ</w:t>
      </w:r>
      <w:r w:rsidR="00C515A0">
        <w:rPr>
          <w:rFonts w:ascii="Cambria" w:hAnsi="Cambria" w:cs="Arial"/>
          <w:color w:val="002060"/>
          <w:sz w:val="24"/>
          <w:szCs w:val="24"/>
        </w:rPr>
        <w:t>е</w:t>
      </w:r>
      <w:r w:rsidR="00FB63A7" w:rsidRPr="008C603B">
        <w:rPr>
          <w:rFonts w:ascii="Cambria" w:hAnsi="Cambria" w:cs="Arial"/>
          <w:color w:val="002060"/>
          <w:sz w:val="24"/>
          <w:szCs w:val="24"/>
        </w:rPr>
        <w:t xml:space="preserve"> Ванино-Холмск</w:t>
      </w:r>
      <w:r w:rsidR="009A658D" w:rsidRPr="008C603B">
        <w:rPr>
          <w:rFonts w:ascii="Cambria" w:hAnsi="Cambria" w:cs="Arial"/>
          <w:color w:val="002060"/>
          <w:sz w:val="24"/>
          <w:szCs w:val="24"/>
        </w:rPr>
        <w:t>;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bookmarkStart w:id="0" w:name="_GoBack"/>
      <w:bookmarkEnd w:id="0"/>
    </w:p>
    <w:p w:rsidR="003415F1" w:rsidRDefault="00332458" w:rsidP="00332458">
      <w:pPr>
        <w:pStyle w:val="a9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  <w:r>
        <w:rPr>
          <w:rFonts w:ascii="Cambria" w:hAnsi="Cambria" w:cs="Arial"/>
          <w:b/>
          <w:caps/>
          <w:color w:val="002060"/>
          <w:sz w:val="24"/>
          <w:szCs w:val="24"/>
        </w:rPr>
        <w:t xml:space="preserve">4. 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Отчет СОВЕТА ДИРЕКТОРОВ ОБЩЕСТВА О РЕЗУЛЬТАТАХ РАЗВИТИЯ ОБЩЕСТВА по приоритетным направлениям деятельности общества</w:t>
      </w:r>
    </w:p>
    <w:p w:rsidR="00140622" w:rsidRPr="008C603B" w:rsidRDefault="00140622" w:rsidP="00140622">
      <w:pPr>
        <w:pStyle w:val="a9"/>
        <w:ind w:left="360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</w:p>
    <w:p w:rsidR="005C5616" w:rsidRPr="008C603B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4.1. Формирование чистой прибыли</w:t>
      </w:r>
    </w:p>
    <w:p w:rsidR="00440F3D" w:rsidRDefault="00440F3D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:rsidR="008931C5" w:rsidRDefault="00D74C00" w:rsidP="002B26F2">
      <w:pPr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FE4355">
        <w:rPr>
          <w:rFonts w:ascii="Cambria" w:hAnsi="Cambria" w:cs="Arial"/>
          <w:color w:val="002060"/>
          <w:sz w:val="24"/>
          <w:szCs w:val="24"/>
        </w:rPr>
        <w:t>Формирование и распределение прибыли является одн</w:t>
      </w:r>
      <w:r w:rsidR="00FE4355" w:rsidRPr="00FE4355">
        <w:rPr>
          <w:rFonts w:ascii="Cambria" w:hAnsi="Cambria" w:cs="Arial"/>
          <w:color w:val="002060"/>
          <w:sz w:val="24"/>
          <w:szCs w:val="24"/>
        </w:rPr>
        <w:t>ой из важнейших задач в ц</w:t>
      </w:r>
      <w:r w:rsidR="00FE4355" w:rsidRPr="00FE4355">
        <w:rPr>
          <w:rFonts w:ascii="Cambria" w:hAnsi="Cambria" w:cs="Arial"/>
          <w:color w:val="002060"/>
          <w:sz w:val="24"/>
          <w:szCs w:val="24"/>
        </w:rPr>
        <w:t>е</w:t>
      </w:r>
      <w:r w:rsidR="00FE4355" w:rsidRPr="00FE4355">
        <w:rPr>
          <w:rFonts w:ascii="Cambria" w:hAnsi="Cambria" w:cs="Arial"/>
          <w:color w:val="002060"/>
          <w:sz w:val="24"/>
          <w:szCs w:val="24"/>
        </w:rPr>
        <w:t xml:space="preserve">лях дальнейшего обеспечения эффективного развития Общества. </w:t>
      </w:r>
      <w:r w:rsidRPr="00FE4355">
        <w:rPr>
          <w:rFonts w:ascii="Cambria" w:hAnsi="Cambria" w:cs="Arial"/>
          <w:color w:val="002060"/>
          <w:sz w:val="24"/>
          <w:szCs w:val="24"/>
        </w:rPr>
        <w:t xml:space="preserve"> В процессе управления </w:t>
      </w:r>
      <w:r w:rsidR="00FE4355" w:rsidRPr="00FE4355">
        <w:rPr>
          <w:rFonts w:ascii="Cambria" w:hAnsi="Cambria" w:cs="Arial"/>
          <w:color w:val="002060"/>
          <w:sz w:val="24"/>
          <w:szCs w:val="24"/>
        </w:rPr>
        <w:t>Обществом</w:t>
      </w:r>
      <w:r w:rsidRPr="00FE4355">
        <w:rPr>
          <w:rFonts w:ascii="Cambria" w:hAnsi="Cambria" w:cs="Arial"/>
          <w:color w:val="002060"/>
          <w:sz w:val="24"/>
          <w:szCs w:val="24"/>
        </w:rPr>
        <w:t xml:space="preserve"> все показатели оптимизируют таким образом, чтобы количество прибыли было максимальным. </w:t>
      </w:r>
    </w:p>
    <w:p w:rsidR="00440F3D" w:rsidRPr="008C603B" w:rsidRDefault="00440F3D" w:rsidP="002B26F2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По итогам 201</w:t>
      </w:r>
      <w:r w:rsidR="007820DC" w:rsidRPr="007820DC">
        <w:rPr>
          <w:rFonts w:ascii="Cambria" w:hAnsi="Cambria" w:cs="Arial"/>
          <w:color w:val="002060"/>
          <w:sz w:val="24"/>
          <w:szCs w:val="24"/>
        </w:rPr>
        <w:t>9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г. чистая прибыль общества по данным бухгалтерской отчетности с</w:t>
      </w:r>
      <w:r w:rsidRPr="008C603B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ставила </w:t>
      </w:r>
      <w:r w:rsidR="007820DC" w:rsidRPr="007820DC">
        <w:rPr>
          <w:rFonts w:ascii="Cambria" w:hAnsi="Cambria" w:cs="Arial"/>
          <w:color w:val="002060"/>
          <w:sz w:val="24"/>
          <w:szCs w:val="24"/>
        </w:rPr>
        <w:t>2 867 961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тыс. руб. Чистая прибыль сформирована:</w:t>
      </w:r>
    </w:p>
    <w:p w:rsidR="00440F3D" w:rsidRPr="008C603B" w:rsidRDefault="00440F3D" w:rsidP="00440F3D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tbl>
      <w:tblPr>
        <w:tblW w:w="7196" w:type="dxa"/>
        <w:tblInd w:w="1668" w:type="dxa"/>
        <w:tblBorders>
          <w:insideV w:val="double" w:sz="12" w:space="0" w:color="17365D"/>
        </w:tblBorders>
        <w:tblLook w:val="04A0"/>
      </w:tblPr>
      <w:tblGrid>
        <w:gridCol w:w="5495"/>
        <w:gridCol w:w="1701"/>
      </w:tblGrid>
      <w:tr w:rsidR="00440F3D" w:rsidRPr="008C603B" w:rsidTr="003F308E">
        <w:trPr>
          <w:trHeight w:hRule="exact" w:val="616"/>
        </w:trPr>
        <w:tc>
          <w:tcPr>
            <w:tcW w:w="5495" w:type="dxa"/>
            <w:tcBorders>
              <w:bottom w:val="double" w:sz="12" w:space="0" w:color="17365D"/>
            </w:tcBorders>
            <w:shd w:val="clear" w:color="auto" w:fill="auto"/>
            <w:noWrap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bottom w:val="double" w:sz="12" w:space="0" w:color="17365D"/>
            </w:tcBorders>
            <w:shd w:val="clear" w:color="auto" w:fill="auto"/>
            <w:noWrap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Сумма,</w:t>
            </w:r>
          </w:p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тыс. руб.</w:t>
            </w:r>
          </w:p>
        </w:tc>
      </w:tr>
      <w:tr w:rsidR="00440F3D" w:rsidRPr="008C603B" w:rsidTr="003F308E">
        <w:trPr>
          <w:trHeight w:hRule="exact" w:val="340"/>
        </w:trPr>
        <w:tc>
          <w:tcPr>
            <w:tcW w:w="5495" w:type="dxa"/>
            <w:tcBorders>
              <w:top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Прибыль от продаж</w:t>
            </w:r>
          </w:p>
        </w:tc>
        <w:tc>
          <w:tcPr>
            <w:tcW w:w="1701" w:type="dxa"/>
            <w:tcBorders>
              <w:top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7820DC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3 070 064</w:t>
            </w:r>
          </w:p>
        </w:tc>
      </w:tr>
      <w:tr w:rsidR="00440F3D" w:rsidRPr="008C603B" w:rsidTr="003F308E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Прибыль от прочих доходов</w:t>
            </w:r>
          </w:p>
        </w:tc>
        <w:tc>
          <w:tcPr>
            <w:tcW w:w="1701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7820DC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605 291</w:t>
            </w:r>
          </w:p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440F3D" w:rsidRPr="008C603B" w:rsidTr="003F308E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701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91057" w:rsidRDefault="007820DC" w:rsidP="003F308E">
            <w:pPr>
              <w:pStyle w:val="a9"/>
              <w:spacing w:after="200" w:line="276" w:lineRule="auto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3 605 225</w:t>
            </w:r>
            <w:r w:rsidR="00891057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440F3D" w:rsidRPr="008C603B" w:rsidTr="003F308E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701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91057" w:rsidRDefault="00A62AED" w:rsidP="007820DC">
            <w:pPr>
              <w:pStyle w:val="a9"/>
              <w:spacing w:after="200" w:line="276" w:lineRule="auto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(</w:t>
            </w:r>
            <w:r w:rsidR="007820DC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736 222</w:t>
            </w:r>
            <w:r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)</w:t>
            </w:r>
            <w:r w:rsidR="00891057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440F3D" w:rsidRPr="008C603B" w:rsidTr="00567035">
        <w:trPr>
          <w:trHeight w:hRule="exact" w:val="676"/>
        </w:trPr>
        <w:tc>
          <w:tcPr>
            <w:tcW w:w="5495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Изменение отложенных налоговых обяз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а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тельств</w:t>
            </w:r>
          </w:p>
        </w:tc>
        <w:tc>
          <w:tcPr>
            <w:tcW w:w="1701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7820DC" w:rsidP="00A62AED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3428</w:t>
            </w:r>
          </w:p>
        </w:tc>
      </w:tr>
      <w:tr w:rsidR="00440F3D" w:rsidRPr="008C603B" w:rsidTr="003F308E">
        <w:trPr>
          <w:trHeight w:hRule="exact" w:val="340"/>
        </w:trPr>
        <w:tc>
          <w:tcPr>
            <w:tcW w:w="5495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701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91057" w:rsidRDefault="007820DC" w:rsidP="003F308E">
            <w:pPr>
              <w:pStyle w:val="a9"/>
              <w:spacing w:after="200" w:line="276" w:lineRule="auto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 (1701)</w:t>
            </w:r>
            <w:r w:rsidR="00891057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440F3D" w:rsidRPr="008C603B" w:rsidTr="003F308E">
        <w:trPr>
          <w:trHeight w:hRule="exact" w:val="750"/>
        </w:trPr>
        <w:tc>
          <w:tcPr>
            <w:tcW w:w="5495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Прочие (налоговые санкции, суммы доплаты (переплаты) налога на прибыль)</w:t>
            </w:r>
          </w:p>
        </w:tc>
        <w:tc>
          <w:tcPr>
            <w:tcW w:w="1701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A62AED" w:rsidRDefault="007820DC" w:rsidP="003F308E">
            <w:pPr>
              <w:pStyle w:val="a9"/>
              <w:ind w:firstLine="33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 (2769)</w:t>
            </w:r>
          </w:p>
        </w:tc>
      </w:tr>
      <w:tr w:rsidR="00440F3D" w:rsidRPr="008C603B" w:rsidTr="003F308E">
        <w:trPr>
          <w:trHeight w:hRule="exact" w:val="573"/>
        </w:trPr>
        <w:tc>
          <w:tcPr>
            <w:tcW w:w="5495" w:type="dxa"/>
            <w:tcBorders>
              <w:top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ind w:firstLine="33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b/>
                <w:color w:val="002060"/>
                <w:sz w:val="24"/>
                <w:szCs w:val="24"/>
              </w:rPr>
              <w:t>Чистая прибыль</w:t>
            </w:r>
          </w:p>
        </w:tc>
        <w:tc>
          <w:tcPr>
            <w:tcW w:w="1701" w:type="dxa"/>
            <w:tcBorders>
              <w:top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7820DC" w:rsidP="003F308E">
            <w:pPr>
              <w:pStyle w:val="a9"/>
              <w:ind w:firstLine="33"/>
              <w:rPr>
                <w:rFonts w:ascii="Cambria" w:hAnsi="Cambria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2 867 961</w:t>
            </w:r>
          </w:p>
        </w:tc>
      </w:tr>
    </w:tbl>
    <w:p w:rsidR="00440F3D" w:rsidRPr="008C603B" w:rsidRDefault="00440F3D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5C5616" w:rsidRPr="008C603B" w:rsidRDefault="005C5616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4.2. Основные средства</w:t>
      </w:r>
    </w:p>
    <w:p w:rsidR="00440F3D" w:rsidRPr="008C603B" w:rsidRDefault="00440F3D" w:rsidP="00440F3D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На конец отчетного года в бухгалтерской отчетности общества отражены основные средс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ва в сумме </w:t>
      </w:r>
      <w:r w:rsidR="00374C37">
        <w:rPr>
          <w:rFonts w:ascii="Cambria" w:hAnsi="Cambria" w:cs="Arial"/>
          <w:color w:val="002060"/>
          <w:sz w:val="24"/>
          <w:szCs w:val="24"/>
        </w:rPr>
        <w:t>920 141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тыс. руб. Структура основных средств:</w:t>
      </w:r>
    </w:p>
    <w:p w:rsidR="00440F3D" w:rsidRPr="008C603B" w:rsidRDefault="00440F3D" w:rsidP="00440F3D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tbl>
      <w:tblPr>
        <w:tblW w:w="7016" w:type="dxa"/>
        <w:jc w:val="center"/>
        <w:tblBorders>
          <w:insideV w:val="double" w:sz="12" w:space="0" w:color="17365D"/>
        </w:tblBorders>
        <w:tblLook w:val="04A0"/>
      </w:tblPr>
      <w:tblGrid>
        <w:gridCol w:w="5702"/>
        <w:gridCol w:w="1314"/>
      </w:tblGrid>
      <w:tr w:rsidR="00440F3D" w:rsidRPr="008C603B" w:rsidTr="003F308E">
        <w:trPr>
          <w:trHeight w:hRule="exact" w:val="703"/>
          <w:jc w:val="center"/>
        </w:trPr>
        <w:tc>
          <w:tcPr>
            <w:tcW w:w="5702" w:type="dxa"/>
            <w:tcBorders>
              <w:bottom w:val="double" w:sz="12" w:space="0" w:color="17365D"/>
            </w:tcBorders>
            <w:shd w:val="clear" w:color="auto" w:fill="auto"/>
            <w:noWrap/>
            <w:hideMark/>
          </w:tcPr>
          <w:p w:rsidR="00440F3D" w:rsidRPr="008C603B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4" w:type="dxa"/>
            <w:tcBorders>
              <w:bottom w:val="double" w:sz="12" w:space="0" w:color="17365D"/>
            </w:tcBorders>
            <w:shd w:val="clear" w:color="auto" w:fill="auto"/>
            <w:noWrap/>
            <w:hideMark/>
          </w:tcPr>
          <w:p w:rsidR="00440F3D" w:rsidRPr="008C603B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Сумма,</w:t>
            </w:r>
          </w:p>
          <w:p w:rsidR="00440F3D" w:rsidRPr="008C603B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тыс. руб.</w:t>
            </w:r>
          </w:p>
        </w:tc>
      </w:tr>
      <w:tr w:rsidR="00440F3D" w:rsidRPr="008C603B" w:rsidTr="00567035">
        <w:trPr>
          <w:trHeight w:hRule="exact" w:val="890"/>
          <w:jc w:val="center"/>
        </w:trPr>
        <w:tc>
          <w:tcPr>
            <w:tcW w:w="5702" w:type="dxa"/>
            <w:tcBorders>
              <w:top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Земельные участки и объекты природопользов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а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ния</w:t>
            </w:r>
          </w:p>
        </w:tc>
        <w:tc>
          <w:tcPr>
            <w:tcW w:w="1314" w:type="dxa"/>
            <w:tcBorders>
              <w:top w:val="double" w:sz="12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4 722</w:t>
            </w:r>
          </w:p>
        </w:tc>
      </w:tr>
      <w:tr w:rsidR="00440F3D" w:rsidRPr="008C603B" w:rsidTr="00567035">
        <w:trPr>
          <w:trHeight w:hRule="exact" w:val="776"/>
          <w:jc w:val="center"/>
        </w:trPr>
        <w:tc>
          <w:tcPr>
            <w:tcW w:w="5702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Здания, машины, оборудование и другие осно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в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ные средства</w:t>
            </w:r>
          </w:p>
        </w:tc>
        <w:tc>
          <w:tcPr>
            <w:tcW w:w="1314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A62AED" w:rsidRDefault="007820DC" w:rsidP="003F308E">
            <w:pPr>
              <w:pStyle w:val="a9"/>
              <w:spacing w:after="200" w:line="276" w:lineRule="auto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806 286</w:t>
            </w:r>
          </w:p>
        </w:tc>
      </w:tr>
      <w:tr w:rsidR="00440F3D" w:rsidRPr="008C603B" w:rsidTr="00567035">
        <w:trPr>
          <w:trHeight w:hRule="exact" w:val="717"/>
          <w:jc w:val="center"/>
        </w:trPr>
        <w:tc>
          <w:tcPr>
            <w:tcW w:w="5702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Незавершенное строительство и приобретение основных средств</w:t>
            </w:r>
          </w:p>
        </w:tc>
        <w:tc>
          <w:tcPr>
            <w:tcW w:w="1314" w:type="dxa"/>
            <w:tcBorders>
              <w:top w:val="dotted" w:sz="8" w:space="0" w:color="17365D"/>
              <w:bottom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A62AED" w:rsidRDefault="007820DC" w:rsidP="003F308E">
            <w:pPr>
              <w:pStyle w:val="a9"/>
              <w:spacing w:after="200" w:line="276" w:lineRule="auto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109 133</w:t>
            </w:r>
          </w:p>
        </w:tc>
      </w:tr>
      <w:tr w:rsidR="00440F3D" w:rsidRPr="008C603B" w:rsidTr="003F308E">
        <w:trPr>
          <w:trHeight w:hRule="exact" w:val="383"/>
          <w:jc w:val="center"/>
        </w:trPr>
        <w:tc>
          <w:tcPr>
            <w:tcW w:w="5702" w:type="dxa"/>
            <w:tcBorders>
              <w:top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dotted" w:sz="8" w:space="0" w:color="17365D"/>
            </w:tcBorders>
            <w:shd w:val="clear" w:color="auto" w:fill="auto"/>
            <w:noWrap/>
            <w:vAlign w:val="center"/>
            <w:hideMark/>
          </w:tcPr>
          <w:p w:rsidR="00440F3D" w:rsidRPr="008C603B" w:rsidRDefault="00440F3D" w:rsidP="003F308E">
            <w:pPr>
              <w:pStyle w:val="a9"/>
              <w:rPr>
                <w:rFonts w:ascii="Cambria" w:hAnsi="Cambria" w:cs="Arial"/>
                <w:b/>
                <w:color w:val="002060"/>
                <w:sz w:val="24"/>
                <w:szCs w:val="24"/>
              </w:rPr>
            </w:pPr>
          </w:p>
        </w:tc>
      </w:tr>
    </w:tbl>
    <w:p w:rsidR="00440F3D" w:rsidRPr="008C603B" w:rsidRDefault="00440F3D" w:rsidP="00440F3D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440F3D" w:rsidRPr="008C603B" w:rsidRDefault="00440F3D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Износ основных средств на 31.12.201</w:t>
      </w:r>
      <w:r w:rsidR="007820DC" w:rsidRPr="007820DC">
        <w:rPr>
          <w:rFonts w:ascii="Cambria" w:hAnsi="Cambria" w:cs="Arial"/>
          <w:color w:val="002060"/>
          <w:sz w:val="24"/>
          <w:szCs w:val="24"/>
        </w:rPr>
        <w:t>9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составляет </w:t>
      </w:r>
      <w:r w:rsidR="008931C5" w:rsidRPr="008931C5">
        <w:rPr>
          <w:rFonts w:ascii="Cambria" w:hAnsi="Cambria" w:cs="Arial"/>
          <w:color w:val="002060"/>
          <w:sz w:val="24"/>
          <w:szCs w:val="24"/>
        </w:rPr>
        <w:t>7</w:t>
      </w:r>
      <w:r w:rsidR="007820DC" w:rsidRPr="007820DC">
        <w:rPr>
          <w:rFonts w:ascii="Cambria" w:hAnsi="Cambria" w:cs="Arial"/>
          <w:color w:val="002060"/>
          <w:sz w:val="24"/>
          <w:szCs w:val="24"/>
        </w:rPr>
        <w:t>7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%.</w:t>
      </w:r>
    </w:p>
    <w:p w:rsidR="00440F3D" w:rsidRPr="008C603B" w:rsidRDefault="00440F3D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630061" w:rsidRDefault="00440F3D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На приобретение основных средств в 201</w:t>
      </w:r>
      <w:r w:rsidR="007820DC" w:rsidRPr="007820DC">
        <w:rPr>
          <w:rFonts w:ascii="Cambria" w:hAnsi="Cambria" w:cs="Arial"/>
          <w:color w:val="002060"/>
          <w:sz w:val="24"/>
          <w:szCs w:val="24"/>
        </w:rPr>
        <w:t>9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г. направлено </w:t>
      </w:r>
      <w:r w:rsidR="007820DC" w:rsidRPr="007820DC">
        <w:rPr>
          <w:rFonts w:ascii="Cambria" w:hAnsi="Cambria" w:cs="Arial"/>
          <w:color w:val="002060"/>
          <w:sz w:val="24"/>
          <w:szCs w:val="24"/>
        </w:rPr>
        <w:t>579 793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тыс. руб.</w:t>
      </w:r>
      <w:r w:rsidR="00374C37">
        <w:rPr>
          <w:rFonts w:ascii="Cambria" w:hAnsi="Cambria" w:cs="Arial"/>
          <w:color w:val="002060"/>
          <w:sz w:val="24"/>
          <w:szCs w:val="24"/>
        </w:rPr>
        <w:t xml:space="preserve">, </w:t>
      </w:r>
      <w:r w:rsidR="00630061">
        <w:rPr>
          <w:rFonts w:ascii="Cambria" w:hAnsi="Cambria" w:cs="Arial"/>
          <w:color w:val="002060"/>
          <w:sz w:val="24"/>
          <w:szCs w:val="24"/>
        </w:rPr>
        <w:t xml:space="preserve">в т.ч. </w:t>
      </w:r>
      <w:r w:rsidR="002A27E3">
        <w:rPr>
          <w:rFonts w:ascii="Cambria" w:hAnsi="Cambria" w:cs="Arial"/>
          <w:color w:val="002060"/>
          <w:sz w:val="24"/>
          <w:szCs w:val="24"/>
        </w:rPr>
        <w:t>им</w:t>
      </w:r>
      <w:r w:rsidR="002A27E3">
        <w:rPr>
          <w:rFonts w:ascii="Cambria" w:hAnsi="Cambria" w:cs="Arial"/>
          <w:color w:val="002060"/>
          <w:sz w:val="24"/>
          <w:szCs w:val="24"/>
        </w:rPr>
        <w:t>у</w:t>
      </w:r>
      <w:r w:rsidR="002A27E3">
        <w:rPr>
          <w:rFonts w:ascii="Cambria" w:hAnsi="Cambria" w:cs="Arial"/>
          <w:color w:val="002060"/>
          <w:sz w:val="24"/>
          <w:szCs w:val="24"/>
        </w:rPr>
        <w:t>щество,</w:t>
      </w:r>
      <w:r w:rsidR="00374C37">
        <w:rPr>
          <w:rFonts w:ascii="Cambria" w:hAnsi="Cambria" w:cs="Arial"/>
          <w:color w:val="002060"/>
          <w:sz w:val="24"/>
          <w:szCs w:val="24"/>
        </w:rPr>
        <w:t xml:space="preserve"> полученное по договорам лизинга (выкуп оборудования </w:t>
      </w:r>
      <w:r w:rsidR="00630061">
        <w:rPr>
          <w:rFonts w:ascii="Cambria" w:hAnsi="Cambria" w:cs="Arial"/>
          <w:color w:val="002060"/>
          <w:sz w:val="24"/>
          <w:szCs w:val="24"/>
        </w:rPr>
        <w:t xml:space="preserve">состоялся в 2019г.), ввод в эксплуатацию </w:t>
      </w:r>
      <w:proofErr w:type="gramStart"/>
      <w:r w:rsidR="00630061">
        <w:rPr>
          <w:rFonts w:ascii="Cambria" w:hAnsi="Cambria" w:cs="Arial"/>
          <w:color w:val="002060"/>
          <w:sz w:val="24"/>
          <w:szCs w:val="24"/>
        </w:rPr>
        <w:t>Северной</w:t>
      </w:r>
      <w:proofErr w:type="gramEnd"/>
      <w:r w:rsidR="00630061">
        <w:rPr>
          <w:rFonts w:ascii="Cambria" w:hAnsi="Cambria" w:cs="Arial"/>
          <w:color w:val="002060"/>
          <w:sz w:val="24"/>
          <w:szCs w:val="24"/>
        </w:rPr>
        <w:t xml:space="preserve"> ЛЭП.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</w:p>
    <w:p w:rsidR="00440F3D" w:rsidRPr="008C603B" w:rsidRDefault="00440F3D" w:rsidP="00567035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В 201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>8</w:t>
      </w:r>
      <w:r w:rsidR="002A27E3">
        <w:rPr>
          <w:rFonts w:ascii="Cambria" w:hAnsi="Cambria" w:cs="Arial"/>
          <w:color w:val="002060"/>
          <w:sz w:val="24"/>
          <w:szCs w:val="24"/>
        </w:rPr>
        <w:t xml:space="preserve"> году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принято к учету в составе основных средств объектов на сумму 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>165 022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тыс</w:t>
      </w:r>
      <w:proofErr w:type="gramStart"/>
      <w:r w:rsidRPr="008C603B">
        <w:rPr>
          <w:rFonts w:ascii="Cambria" w:hAnsi="Cambria" w:cs="Arial"/>
          <w:color w:val="002060"/>
          <w:sz w:val="24"/>
          <w:szCs w:val="24"/>
        </w:rPr>
        <w:t>.р</w:t>
      </w:r>
      <w:proofErr w:type="gramEnd"/>
      <w:r w:rsidRPr="008C603B">
        <w:rPr>
          <w:rFonts w:ascii="Cambria" w:hAnsi="Cambria" w:cs="Arial"/>
          <w:color w:val="002060"/>
          <w:sz w:val="24"/>
          <w:szCs w:val="24"/>
        </w:rPr>
        <w:t>уб.</w:t>
      </w:r>
    </w:p>
    <w:p w:rsidR="00440F3D" w:rsidRPr="008C603B" w:rsidRDefault="00440F3D" w:rsidP="00440F3D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5C5616" w:rsidRPr="008C603B" w:rsidRDefault="005C5616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4.3. Материально-производственные запасы</w:t>
      </w:r>
    </w:p>
    <w:p w:rsidR="00440F3D" w:rsidRPr="008C603B" w:rsidRDefault="00440F3D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440F3D" w:rsidRPr="008C603B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На конец отчетного периода на балансе </w:t>
      </w:r>
      <w:r w:rsidR="0013010E">
        <w:rPr>
          <w:rFonts w:ascii="Cambria" w:hAnsi="Cambria" w:cs="Arial"/>
          <w:color w:val="002060"/>
          <w:sz w:val="24"/>
          <w:szCs w:val="24"/>
        </w:rPr>
        <w:t>О</w:t>
      </w:r>
      <w:r w:rsidR="0013010E" w:rsidRPr="008C603B">
        <w:rPr>
          <w:rFonts w:ascii="Cambria" w:hAnsi="Cambria" w:cs="Arial"/>
          <w:color w:val="002060"/>
          <w:sz w:val="24"/>
          <w:szCs w:val="24"/>
        </w:rPr>
        <w:t>бщества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отражены материально-производственные запасы в сумме 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>161 503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тыс. руб. По сравнению с предыдущим годом з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пасы </w:t>
      </w:r>
      <w:r w:rsidR="00CF7094">
        <w:rPr>
          <w:rFonts w:ascii="Cambria" w:hAnsi="Cambria" w:cs="Arial"/>
          <w:color w:val="002060"/>
          <w:sz w:val="24"/>
          <w:szCs w:val="24"/>
        </w:rPr>
        <w:t xml:space="preserve">увеличились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на 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>7 714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тыс. руб.</w:t>
      </w:r>
      <w:r w:rsidR="00CF7094">
        <w:rPr>
          <w:rFonts w:ascii="Cambria" w:hAnsi="Cambria" w:cs="Arial"/>
          <w:color w:val="002060"/>
          <w:sz w:val="24"/>
          <w:szCs w:val="24"/>
        </w:rPr>
        <w:t>, указанное увеличение связано с приобретением ГСМ по состоянию на 31.12.201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>9</w:t>
      </w:r>
      <w:r w:rsidR="00CF7094">
        <w:rPr>
          <w:rFonts w:ascii="Cambria" w:hAnsi="Cambria" w:cs="Arial"/>
          <w:color w:val="002060"/>
          <w:sz w:val="24"/>
          <w:szCs w:val="24"/>
        </w:rPr>
        <w:t>г.</w:t>
      </w:r>
    </w:p>
    <w:p w:rsidR="00440F3D" w:rsidRPr="008C603B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В течение 201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>9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г. на приобретение материально-производственных запасов и изг</w:t>
      </w:r>
      <w:r w:rsidRPr="008C603B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товление собственными силами было использовано – 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>317 386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тыс. руб., списано на расходы 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>309 672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тыс. руб. Резерв под обесценение запасов не создавался</w:t>
      </w:r>
      <w:r w:rsidR="00CF7094">
        <w:rPr>
          <w:rFonts w:ascii="Cambria" w:hAnsi="Cambria" w:cs="Arial"/>
          <w:color w:val="002060"/>
          <w:sz w:val="24"/>
          <w:szCs w:val="24"/>
        </w:rPr>
        <w:t>, в связи с отсутствием осн</w:t>
      </w:r>
      <w:r w:rsidR="00CF7094">
        <w:rPr>
          <w:rFonts w:ascii="Cambria" w:hAnsi="Cambria" w:cs="Arial"/>
          <w:color w:val="002060"/>
          <w:sz w:val="24"/>
          <w:szCs w:val="24"/>
        </w:rPr>
        <w:t>о</w:t>
      </w:r>
      <w:r w:rsidR="00CF7094">
        <w:rPr>
          <w:rFonts w:ascii="Cambria" w:hAnsi="Cambria" w:cs="Arial"/>
          <w:color w:val="002060"/>
          <w:sz w:val="24"/>
          <w:szCs w:val="24"/>
        </w:rPr>
        <w:t>вания в части соблюдения условий для создания резерва.</w:t>
      </w:r>
    </w:p>
    <w:p w:rsidR="006C2D9B" w:rsidRDefault="006C2D9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6C2D9B" w:rsidRPr="008C603B" w:rsidRDefault="006C2D9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5C5616" w:rsidRPr="008C603B" w:rsidRDefault="005C5616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4.4. Дебиторы и кредиторы</w:t>
      </w:r>
    </w:p>
    <w:p w:rsidR="00440F3D" w:rsidRPr="008C603B" w:rsidRDefault="00440F3D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766271" w:rsidRPr="00766271" w:rsidRDefault="00766271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766271">
        <w:rPr>
          <w:rFonts w:ascii="Cambria" w:hAnsi="Cambria" w:cs="Arial"/>
          <w:color w:val="002060"/>
          <w:sz w:val="24"/>
          <w:szCs w:val="24"/>
        </w:rPr>
        <w:t>На 31.12.201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>9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 дебиторская задолженность составляет 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>10</w:t>
      </w:r>
      <w:r w:rsidR="008A34BE" w:rsidRPr="002A27E3">
        <w:rPr>
          <w:rFonts w:ascii="Cambria" w:hAnsi="Cambria" w:cs="Arial"/>
          <w:color w:val="002060"/>
          <w:sz w:val="24"/>
          <w:szCs w:val="24"/>
        </w:rPr>
        <w:t> 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 xml:space="preserve">245 497 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тыс. руб., что на </w:t>
      </w:r>
      <w:r w:rsidR="002A27E3">
        <w:rPr>
          <w:rFonts w:ascii="Cambria" w:hAnsi="Cambria" w:cs="Arial"/>
          <w:color w:val="002060"/>
          <w:sz w:val="24"/>
          <w:szCs w:val="24"/>
        </w:rPr>
        <w:t xml:space="preserve">        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>1</w:t>
      </w:r>
      <w:r w:rsidR="002A27E3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>215</w:t>
      </w:r>
      <w:r w:rsidR="002A27E3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>658</w:t>
      </w:r>
      <w:r w:rsidR="008A34BE" w:rsidRPr="00766271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766271">
        <w:rPr>
          <w:rFonts w:ascii="Cambria" w:hAnsi="Cambria" w:cs="Arial"/>
          <w:color w:val="002060"/>
          <w:sz w:val="24"/>
          <w:szCs w:val="24"/>
        </w:rPr>
        <w:t>тыс. руб., больше по сравнению с данными на начало года, в связи с начислением процентов по займам.</w:t>
      </w:r>
    </w:p>
    <w:p w:rsidR="00440F3D" w:rsidRPr="008C603B" w:rsidRDefault="00766271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766271">
        <w:rPr>
          <w:rFonts w:ascii="Cambria" w:hAnsi="Cambria" w:cs="Arial"/>
          <w:color w:val="002060"/>
          <w:sz w:val="24"/>
          <w:szCs w:val="24"/>
        </w:rPr>
        <w:t xml:space="preserve">Показатель кредиторской задолженности на конец года составляет </w:t>
      </w:r>
      <w:r w:rsidR="008A34BE" w:rsidRPr="008A34BE">
        <w:rPr>
          <w:rFonts w:ascii="Cambria" w:hAnsi="Cambria" w:cs="Arial"/>
          <w:color w:val="002060"/>
          <w:sz w:val="24"/>
          <w:szCs w:val="24"/>
        </w:rPr>
        <w:t>4 118 134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 тыс. руб., кредиторская задолженность по сравнению с показателями на начало года </w:t>
      </w:r>
      <w:r w:rsidR="008A34BE">
        <w:rPr>
          <w:rFonts w:ascii="Cambria" w:hAnsi="Cambria" w:cs="Arial"/>
          <w:color w:val="002060"/>
          <w:sz w:val="24"/>
          <w:szCs w:val="24"/>
        </w:rPr>
        <w:t>увелич</w:t>
      </w:r>
      <w:r w:rsidR="008A34BE">
        <w:rPr>
          <w:rFonts w:ascii="Cambria" w:hAnsi="Cambria" w:cs="Arial"/>
          <w:color w:val="002060"/>
          <w:sz w:val="24"/>
          <w:szCs w:val="24"/>
        </w:rPr>
        <w:t>и</w:t>
      </w:r>
      <w:r w:rsidR="008A34BE">
        <w:rPr>
          <w:rFonts w:ascii="Cambria" w:hAnsi="Cambria" w:cs="Arial"/>
          <w:color w:val="002060"/>
          <w:sz w:val="24"/>
          <w:szCs w:val="24"/>
        </w:rPr>
        <w:t xml:space="preserve">лась 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на </w:t>
      </w:r>
      <w:r w:rsidR="008A34BE">
        <w:rPr>
          <w:rFonts w:ascii="Cambria" w:hAnsi="Cambria" w:cs="Arial"/>
          <w:color w:val="002060"/>
          <w:sz w:val="24"/>
          <w:szCs w:val="24"/>
        </w:rPr>
        <w:t>1</w:t>
      </w:r>
      <w:r w:rsidR="002A27E3">
        <w:rPr>
          <w:rFonts w:ascii="Cambria" w:hAnsi="Cambria" w:cs="Arial"/>
          <w:color w:val="002060"/>
          <w:sz w:val="24"/>
          <w:szCs w:val="24"/>
        </w:rPr>
        <w:t> </w:t>
      </w:r>
      <w:r w:rsidR="008A34BE">
        <w:rPr>
          <w:rFonts w:ascii="Cambria" w:hAnsi="Cambria" w:cs="Arial"/>
          <w:color w:val="002060"/>
          <w:sz w:val="24"/>
          <w:szCs w:val="24"/>
        </w:rPr>
        <w:t>137</w:t>
      </w:r>
      <w:r w:rsidR="002A27E3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8A34BE">
        <w:rPr>
          <w:rFonts w:ascii="Cambria" w:hAnsi="Cambria" w:cs="Arial"/>
          <w:color w:val="002060"/>
          <w:sz w:val="24"/>
          <w:szCs w:val="24"/>
        </w:rPr>
        <w:t>276</w:t>
      </w:r>
      <w:r w:rsidR="008A34BE" w:rsidRPr="00766271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766271">
        <w:rPr>
          <w:rFonts w:ascii="Cambria" w:hAnsi="Cambria" w:cs="Arial"/>
          <w:color w:val="002060"/>
          <w:sz w:val="24"/>
          <w:szCs w:val="24"/>
        </w:rPr>
        <w:t xml:space="preserve">тыс. руб., </w:t>
      </w:r>
      <w:r w:rsidR="008A34BE">
        <w:rPr>
          <w:rFonts w:ascii="Cambria" w:hAnsi="Cambria" w:cs="Arial"/>
          <w:color w:val="002060"/>
          <w:sz w:val="24"/>
          <w:szCs w:val="24"/>
        </w:rPr>
        <w:t>в т.ч., за счет полученных авансов.</w:t>
      </w:r>
    </w:p>
    <w:p w:rsidR="005C5616" w:rsidRPr="008C603B" w:rsidRDefault="005C5616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5C5616" w:rsidRDefault="005C5616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4.5. Сведения о начисленных и уплаченных налогах (тыс. руб.)</w:t>
      </w:r>
      <w:r w:rsidR="0011428A">
        <w:rPr>
          <w:rFonts w:ascii="Cambria" w:hAnsi="Cambria" w:cs="Arial"/>
          <w:b/>
          <w:color w:val="002060"/>
          <w:sz w:val="24"/>
          <w:szCs w:val="24"/>
        </w:rPr>
        <w:t xml:space="preserve"> за 2019г.</w:t>
      </w:r>
    </w:p>
    <w:p w:rsidR="00E010FE" w:rsidRPr="008C603B" w:rsidRDefault="00E010FE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tbl>
      <w:tblPr>
        <w:tblW w:w="10422" w:type="dxa"/>
        <w:jc w:val="center"/>
        <w:tblBorders>
          <w:insideV w:val="double" w:sz="12" w:space="0" w:color="17365D"/>
        </w:tblBorders>
        <w:tblLook w:val="04A0"/>
      </w:tblPr>
      <w:tblGrid>
        <w:gridCol w:w="6062"/>
        <w:gridCol w:w="1415"/>
        <w:gridCol w:w="1390"/>
        <w:gridCol w:w="1555"/>
      </w:tblGrid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налога, сбора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Начислено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Уплачено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Возвращено из бюджета</w:t>
            </w:r>
          </w:p>
        </w:tc>
      </w:tr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Налог на прибыль в федеральный бюджет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110 619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108 487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 </w:t>
            </w:r>
          </w:p>
        </w:tc>
      </w:tr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Налог на прибыль в территориальный бюджет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626 653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611 452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 </w:t>
            </w:r>
          </w:p>
        </w:tc>
      </w:tr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105494" w:rsidRPr="00E010FE" w:rsidRDefault="00105494" w:rsidP="00105494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45 185</w:t>
            </w:r>
          </w:p>
        </w:tc>
      </w:tr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Земельный налог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1 405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 </w:t>
            </w:r>
          </w:p>
        </w:tc>
      </w:tr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2 153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2 367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 </w:t>
            </w:r>
          </w:p>
        </w:tc>
      </w:tr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 xml:space="preserve">Аренда плата за земли 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2 048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2 186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 </w:t>
            </w:r>
          </w:p>
        </w:tc>
      </w:tr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Платежи за загрязнение окружающей среды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1 365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795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 </w:t>
            </w:r>
          </w:p>
        </w:tc>
      </w:tr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lastRenderedPageBreak/>
              <w:t>Транспортный налог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1 769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1 748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 </w:t>
            </w:r>
          </w:p>
        </w:tc>
      </w:tr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106 867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106 826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 </w:t>
            </w:r>
          </w:p>
        </w:tc>
      </w:tr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Налог на дивиденды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 </w:t>
            </w:r>
          </w:p>
        </w:tc>
      </w:tr>
      <w:tr w:rsidR="00E010FE" w:rsidRPr="00E010FE" w:rsidTr="00876810">
        <w:trPr>
          <w:trHeight w:val="381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Налог на имущество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10 441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105494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11 938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 </w:t>
            </w:r>
          </w:p>
        </w:tc>
      </w:tr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ФСС обязательное страхование от несчастных случ</w:t>
            </w: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а</w:t>
            </w: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ев на производстве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4 937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105494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4 869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 </w:t>
            </w:r>
          </w:p>
        </w:tc>
      </w:tr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ФСС обязательное социальное страхование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20 941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105494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19 643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 </w:t>
            </w:r>
          </w:p>
        </w:tc>
      </w:tr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Страховые взносы в Федеральный фонд обязател</w:t>
            </w: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ь</w:t>
            </w: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 xml:space="preserve">ного медицинского страхования от ФЗП 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42 065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105494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38 176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 </w:t>
            </w:r>
          </w:p>
        </w:tc>
      </w:tr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Страховые взносы на обязательное пенсионное страхование в ПРФ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190 071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105494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174 662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 </w:t>
            </w:r>
          </w:p>
        </w:tc>
      </w:tr>
      <w:tr w:rsidR="00E010FE" w:rsidRPr="00E010FE" w:rsidTr="00876810">
        <w:trPr>
          <w:trHeight w:val="564"/>
          <w:jc w:val="center"/>
        </w:trPr>
        <w:tc>
          <w:tcPr>
            <w:tcW w:w="6062" w:type="dxa"/>
            <w:tcBorders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E010FE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E010FE">
              <w:rPr>
                <w:rFonts w:ascii="Cambria" w:hAnsi="Cambria" w:cs="Arial"/>
                <w:color w:val="002060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CC5318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1 121 334</w:t>
            </w:r>
          </w:p>
        </w:tc>
        <w:tc>
          <w:tcPr>
            <w:tcW w:w="1390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105494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1 083 149</w:t>
            </w:r>
          </w:p>
        </w:tc>
        <w:tc>
          <w:tcPr>
            <w:tcW w:w="1555" w:type="dxa"/>
            <w:tcBorders>
              <w:left w:val="double" w:sz="12" w:space="0" w:color="17365D"/>
              <w:bottom w:val="double" w:sz="12" w:space="0" w:color="17365D"/>
            </w:tcBorders>
            <w:shd w:val="clear" w:color="auto" w:fill="auto"/>
            <w:vAlign w:val="bottom"/>
            <w:hideMark/>
          </w:tcPr>
          <w:p w:rsidR="00E010FE" w:rsidRPr="00E010FE" w:rsidRDefault="00105494" w:rsidP="00E010FE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45 185</w:t>
            </w:r>
          </w:p>
        </w:tc>
      </w:tr>
    </w:tbl>
    <w:p w:rsidR="002A382B" w:rsidRPr="008C603B" w:rsidRDefault="002A382B" w:rsidP="00C81212">
      <w:pPr>
        <w:pStyle w:val="a9"/>
        <w:ind w:left="426"/>
        <w:rPr>
          <w:rFonts w:ascii="Cambria" w:hAnsi="Cambria" w:cs="Arial"/>
          <w:b/>
          <w:color w:val="002060"/>
          <w:sz w:val="24"/>
          <w:szCs w:val="24"/>
        </w:rPr>
      </w:pPr>
    </w:p>
    <w:p w:rsidR="000D502C" w:rsidRDefault="000D502C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:rsidR="005C5616" w:rsidRPr="008C603B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4.7. Показатели финансово-экономической деятельности общества</w:t>
      </w:r>
    </w:p>
    <w:p w:rsidR="005C5616" w:rsidRPr="008C603B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:rsidR="000D502C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а. Анализ динамики и структуры источников финансовых ресурсов общества </w:t>
      </w:r>
    </w:p>
    <w:p w:rsidR="005C5616" w:rsidRPr="008C603B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за </w:t>
      </w:r>
      <w:r w:rsidR="000D502C">
        <w:rPr>
          <w:rFonts w:ascii="Cambria" w:hAnsi="Cambria" w:cs="Arial"/>
          <w:b/>
          <w:color w:val="002060"/>
          <w:sz w:val="24"/>
          <w:szCs w:val="24"/>
        </w:rPr>
        <w:t>201</w:t>
      </w:r>
      <w:r w:rsidR="0011428A">
        <w:rPr>
          <w:rFonts w:ascii="Cambria" w:hAnsi="Cambria" w:cs="Arial"/>
          <w:b/>
          <w:color w:val="002060"/>
          <w:sz w:val="24"/>
          <w:szCs w:val="24"/>
        </w:rPr>
        <w:t>9</w:t>
      </w:r>
      <w:r w:rsidR="000D502C">
        <w:rPr>
          <w:rFonts w:ascii="Cambria" w:hAnsi="Cambria" w:cs="Arial"/>
          <w:b/>
          <w:color w:val="002060"/>
          <w:sz w:val="24"/>
          <w:szCs w:val="24"/>
        </w:rPr>
        <w:t xml:space="preserve"> год</w:t>
      </w:r>
    </w:p>
    <w:tbl>
      <w:tblPr>
        <w:tblW w:w="10077" w:type="dxa"/>
        <w:tblInd w:w="96" w:type="dxa"/>
        <w:tblLayout w:type="fixed"/>
        <w:tblLook w:val="04A0"/>
      </w:tblPr>
      <w:tblGrid>
        <w:gridCol w:w="719"/>
        <w:gridCol w:w="1889"/>
        <w:gridCol w:w="1232"/>
        <w:gridCol w:w="1275"/>
        <w:gridCol w:w="1276"/>
        <w:gridCol w:w="1276"/>
        <w:gridCol w:w="1276"/>
        <w:gridCol w:w="1134"/>
      </w:tblGrid>
      <w:tr w:rsidR="00AE4768" w:rsidRPr="00AE4768" w:rsidTr="00AE4768">
        <w:trPr>
          <w:trHeight w:val="912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color w:val="000000"/>
                <w:sz w:val="18"/>
                <w:szCs w:val="18"/>
              </w:rPr>
            </w:pPr>
            <w:r w:rsidRPr="00AE47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Виды источников финансовых ресу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р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сов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На 31 д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е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кабря 2019 г. (тыс.руб.)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На 31 д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е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кабря 2019 г.</w:t>
            </w:r>
            <w:r w:rsidRPr="00AE4768">
              <w:rPr>
                <w:rFonts w:ascii="Cambria" w:hAnsi="Cambria"/>
                <w:b/>
                <w:bCs/>
                <w:color w:val="003366"/>
                <w:sz w:val="18"/>
                <w:szCs w:val="18"/>
              </w:rPr>
              <w:t xml:space="preserve"> </w:t>
            </w:r>
            <w:r w:rsidRPr="00AE4768">
              <w:rPr>
                <w:rFonts w:ascii="Cambria" w:hAnsi="Cambria"/>
                <w:color w:val="003366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На 31 д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е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кабря 2018 г. (тыс.руб.)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На 31 д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е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кабря 2018 г.</w:t>
            </w:r>
            <w:r w:rsidRPr="00AE4768">
              <w:rPr>
                <w:rFonts w:ascii="Cambria" w:hAnsi="Cambria"/>
                <w:b/>
                <w:bCs/>
                <w:color w:val="003366"/>
                <w:sz w:val="18"/>
                <w:szCs w:val="18"/>
              </w:rPr>
              <w:t xml:space="preserve"> </w:t>
            </w:r>
            <w:r w:rsidRPr="00AE4768">
              <w:rPr>
                <w:rFonts w:ascii="Cambria" w:hAnsi="Cambria"/>
                <w:color w:val="003366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Изменение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Изменение (%)</w:t>
            </w:r>
          </w:p>
        </w:tc>
      </w:tr>
      <w:tr w:rsidR="00AE4768" w:rsidRPr="00AE4768" w:rsidTr="00AE4768">
        <w:trPr>
          <w:trHeight w:val="624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Собственные сре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д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ства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</w:tr>
      <w:tr w:rsidR="00AE4768" w:rsidRPr="00AE4768" w:rsidTr="00AE4768">
        <w:trPr>
          <w:trHeight w:val="324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1.1.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Уставный капитал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</w:tr>
      <w:tr w:rsidR="00AE4768" w:rsidRPr="00AE4768" w:rsidTr="00AE4768">
        <w:trPr>
          <w:trHeight w:val="924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1.2.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Собственные акции, выкупленные у а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к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ционеров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</w:tr>
      <w:tr w:rsidR="00AE4768" w:rsidRPr="00AE4768" w:rsidTr="00AE4768">
        <w:trPr>
          <w:trHeight w:val="924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1.3.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 xml:space="preserve">Переоценка </w:t>
            </w:r>
            <w:proofErr w:type="spellStart"/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вн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е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оборотных</w:t>
            </w:r>
            <w:proofErr w:type="spellEnd"/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 xml:space="preserve"> активов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285 647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0,93%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286 613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0,97%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-966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-0,04%</w:t>
            </w:r>
          </w:p>
        </w:tc>
      </w:tr>
      <w:tr w:rsidR="00AE4768" w:rsidRPr="00AE4768" w:rsidTr="00AE4768">
        <w:trPr>
          <w:trHeight w:val="924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1.4.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Добавочный кап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и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тал (без переоце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н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ки)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</w:tr>
      <w:tr w:rsidR="00AE4768" w:rsidRPr="00AE4768" w:rsidTr="00AE4768">
        <w:trPr>
          <w:trHeight w:val="324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1.5.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Резервный капитал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</w:tr>
      <w:tr w:rsidR="00AE4768" w:rsidRPr="00AE4768" w:rsidTr="00AE4768">
        <w:trPr>
          <w:trHeight w:val="624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1.6.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Нераспределенная прибыль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12 929 900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42,30%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10 060 972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34,08%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2 868 928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8,22%</w:t>
            </w:r>
          </w:p>
        </w:tc>
      </w:tr>
      <w:tr w:rsidR="00AE4768" w:rsidRPr="00AE4768" w:rsidTr="00AE4768">
        <w:trPr>
          <w:trHeight w:val="324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768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Итого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13 215 702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43,23%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10 347 740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35,05%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2 867 962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8,19%</w:t>
            </w:r>
          </w:p>
        </w:tc>
      </w:tr>
      <w:tr w:rsidR="00AE4768" w:rsidRPr="00AE4768" w:rsidTr="00AE4768">
        <w:trPr>
          <w:trHeight w:val="324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Заемные средства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13 127 658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42,95%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16 076 105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54,45%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-2 948 447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-11,50%</w:t>
            </w:r>
          </w:p>
        </w:tc>
      </w:tr>
      <w:tr w:rsidR="00AE4768" w:rsidRPr="00AE4768" w:rsidTr="00AE4768">
        <w:trPr>
          <w:trHeight w:val="924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2.1.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Отложенные нал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о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говые обязательс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т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ва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43 751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0,14%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46 931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0,16%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-3 180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-0,02%</w:t>
            </w:r>
          </w:p>
        </w:tc>
      </w:tr>
      <w:tr w:rsidR="00AE4768" w:rsidRPr="00AE4768" w:rsidTr="00AE4768">
        <w:trPr>
          <w:trHeight w:val="624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2.2.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Кредиторская з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а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долженность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4 118 134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13,47%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2 980 858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10,10%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1 137 276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3,38%</w:t>
            </w:r>
          </w:p>
        </w:tc>
      </w:tr>
      <w:tr w:rsidR="00AE4768" w:rsidRPr="00AE4768" w:rsidTr="00AE4768">
        <w:trPr>
          <w:trHeight w:val="624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2.3.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Доходы будущих периодов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</w:tr>
      <w:tr w:rsidR="00AE4768" w:rsidRPr="00AE4768" w:rsidTr="00AE4768">
        <w:trPr>
          <w:trHeight w:val="624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2.4.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Оценочные обяз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а</w:t>
            </w: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тельства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62 310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0,20%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67 730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0,23%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-5 420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-0,03%</w:t>
            </w:r>
          </w:p>
        </w:tc>
      </w:tr>
      <w:tr w:rsidR="00AE4768" w:rsidRPr="00AE4768" w:rsidTr="00AE4768">
        <w:trPr>
          <w:trHeight w:val="324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2.5.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Прочие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5 737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0,02%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-5 737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color w:val="002060"/>
                <w:sz w:val="18"/>
                <w:szCs w:val="18"/>
              </w:rPr>
              <w:t>-0,02%</w:t>
            </w:r>
          </w:p>
        </w:tc>
      </w:tr>
      <w:tr w:rsidR="00AE4768" w:rsidRPr="00AE4768" w:rsidTr="00AE4768">
        <w:trPr>
          <w:trHeight w:val="324"/>
        </w:trPr>
        <w:tc>
          <w:tcPr>
            <w:tcW w:w="71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Итого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17 351 853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56,77%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19 177 361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64,95%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-1 825 508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-8,19%</w:t>
            </w:r>
          </w:p>
        </w:tc>
      </w:tr>
      <w:tr w:rsidR="00AE4768" w:rsidRPr="00AE4768" w:rsidTr="00AE4768">
        <w:trPr>
          <w:trHeight w:val="324"/>
        </w:trPr>
        <w:tc>
          <w:tcPr>
            <w:tcW w:w="719" w:type="dxa"/>
            <w:tcBorders>
              <w:top w:val="nil"/>
              <w:left w:val="nil"/>
              <w:bottom w:val="nil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30 567 555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29 525 101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1 042 454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center"/>
            <w:hideMark/>
          </w:tcPr>
          <w:p w:rsidR="00AE4768" w:rsidRPr="00AE4768" w:rsidRDefault="00AE4768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AE4768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0,00%</w:t>
            </w:r>
          </w:p>
        </w:tc>
      </w:tr>
    </w:tbl>
    <w:p w:rsidR="005C5616" w:rsidRPr="008C603B" w:rsidRDefault="005C5616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440F3D" w:rsidRPr="008C603B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Анализ пассивной части баланса показывает, что дополнительный приток средств в отчетном периоде в сумме </w:t>
      </w:r>
      <w:r w:rsidR="00F120DC">
        <w:rPr>
          <w:rFonts w:ascii="Cambria" w:hAnsi="Cambria" w:cs="Arial"/>
          <w:color w:val="002060"/>
          <w:sz w:val="24"/>
          <w:szCs w:val="24"/>
        </w:rPr>
        <w:t>1 042 454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тыс. руб., был связан с ростом собственного капитала на </w:t>
      </w:r>
      <w:r w:rsidR="00F120DC">
        <w:rPr>
          <w:rFonts w:ascii="Cambria" w:hAnsi="Cambria" w:cs="Arial"/>
          <w:color w:val="002060"/>
          <w:sz w:val="24"/>
          <w:szCs w:val="24"/>
        </w:rPr>
        <w:t>2 867 962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тыс. руб.</w:t>
      </w:r>
      <w:r w:rsidR="00A0015C">
        <w:rPr>
          <w:rFonts w:ascii="Cambria" w:hAnsi="Cambria" w:cs="Arial"/>
          <w:color w:val="002060"/>
          <w:sz w:val="24"/>
          <w:szCs w:val="24"/>
        </w:rPr>
        <w:t xml:space="preserve">, </w:t>
      </w:r>
      <w:r w:rsidR="00F120DC">
        <w:rPr>
          <w:rFonts w:ascii="Cambria" w:hAnsi="Cambria" w:cs="Arial"/>
          <w:color w:val="002060"/>
          <w:sz w:val="24"/>
          <w:szCs w:val="24"/>
        </w:rPr>
        <w:t xml:space="preserve">скорректированного на сумму </w:t>
      </w:r>
      <w:r w:rsidR="00C35CDE">
        <w:rPr>
          <w:rFonts w:ascii="Cambria" w:hAnsi="Cambria" w:cs="Arial"/>
          <w:color w:val="002060"/>
          <w:sz w:val="24"/>
          <w:szCs w:val="24"/>
        </w:rPr>
        <w:t>погашения долгосрочных и кратк</w:t>
      </w:r>
      <w:r w:rsidR="00C35CDE">
        <w:rPr>
          <w:rFonts w:ascii="Cambria" w:hAnsi="Cambria" w:cs="Arial"/>
          <w:color w:val="002060"/>
          <w:sz w:val="24"/>
          <w:szCs w:val="24"/>
        </w:rPr>
        <w:t>о</w:t>
      </w:r>
      <w:r w:rsidR="00C35CDE">
        <w:rPr>
          <w:rFonts w:ascii="Cambria" w:hAnsi="Cambria" w:cs="Arial"/>
          <w:color w:val="002060"/>
          <w:sz w:val="24"/>
          <w:szCs w:val="24"/>
        </w:rPr>
        <w:t>срочных обязательств</w:t>
      </w:r>
      <w:r w:rsidR="00A0015C">
        <w:rPr>
          <w:rFonts w:ascii="Cambria" w:hAnsi="Cambria" w:cs="Arial"/>
          <w:color w:val="002060"/>
          <w:sz w:val="24"/>
          <w:szCs w:val="24"/>
        </w:rPr>
        <w:t xml:space="preserve"> в </w:t>
      </w:r>
      <w:r w:rsidR="00C35CDE">
        <w:rPr>
          <w:rFonts w:ascii="Cambria" w:hAnsi="Cambria" w:cs="Arial"/>
          <w:color w:val="002060"/>
          <w:sz w:val="24"/>
          <w:szCs w:val="24"/>
        </w:rPr>
        <w:t xml:space="preserve">размере </w:t>
      </w:r>
      <w:r w:rsidR="00F120DC">
        <w:rPr>
          <w:rFonts w:ascii="Cambria" w:hAnsi="Cambria" w:cs="Arial"/>
          <w:color w:val="002060"/>
          <w:sz w:val="24"/>
          <w:szCs w:val="24"/>
        </w:rPr>
        <w:t>2</w:t>
      </w:r>
      <w:r w:rsidR="007101A0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C35CDE">
        <w:rPr>
          <w:rFonts w:ascii="Cambria" w:hAnsi="Cambria" w:cs="Arial"/>
          <w:color w:val="002060"/>
          <w:sz w:val="24"/>
          <w:szCs w:val="24"/>
        </w:rPr>
        <w:t>948</w:t>
      </w:r>
      <w:r w:rsidR="007101A0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C35CDE">
        <w:rPr>
          <w:rFonts w:ascii="Cambria" w:hAnsi="Cambria" w:cs="Arial"/>
          <w:color w:val="002060"/>
          <w:sz w:val="24"/>
          <w:szCs w:val="24"/>
        </w:rPr>
        <w:t>447</w:t>
      </w:r>
      <w:r w:rsidR="004B11BE">
        <w:rPr>
          <w:rFonts w:ascii="Cambria" w:hAnsi="Cambria" w:cs="Arial"/>
          <w:color w:val="002060"/>
          <w:sz w:val="24"/>
          <w:szCs w:val="24"/>
        </w:rPr>
        <w:t xml:space="preserve"> тыс.руб.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Структура источников хозяйственных средств предприятия </w:t>
      </w:r>
      <w:r w:rsidR="008E0C4F">
        <w:rPr>
          <w:rFonts w:ascii="Cambria" w:hAnsi="Cambria" w:cs="Arial"/>
          <w:color w:val="002060"/>
          <w:sz w:val="24"/>
          <w:szCs w:val="24"/>
        </w:rPr>
        <w:t xml:space="preserve">на 31.12.2019г.,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характеризуется преобладающим удельным весом </w:t>
      </w:r>
      <w:r w:rsidR="008E0C4F">
        <w:rPr>
          <w:rFonts w:ascii="Cambria" w:hAnsi="Cambria" w:cs="Arial"/>
          <w:color w:val="002060"/>
          <w:sz w:val="24"/>
          <w:szCs w:val="24"/>
        </w:rPr>
        <w:t>н</w:t>
      </w:r>
      <w:r w:rsidR="008E0C4F">
        <w:rPr>
          <w:rFonts w:ascii="Cambria" w:hAnsi="Cambria" w:cs="Arial"/>
          <w:color w:val="002060"/>
          <w:sz w:val="24"/>
          <w:szCs w:val="24"/>
        </w:rPr>
        <w:t>е</w:t>
      </w:r>
      <w:r w:rsidR="008E0C4F">
        <w:rPr>
          <w:rFonts w:ascii="Cambria" w:hAnsi="Cambria" w:cs="Arial"/>
          <w:color w:val="002060"/>
          <w:sz w:val="24"/>
          <w:szCs w:val="24"/>
        </w:rPr>
        <w:t xml:space="preserve">распределенной прибыли – 42,30%, </w:t>
      </w:r>
      <w:r w:rsidRPr="008C603B">
        <w:rPr>
          <w:rFonts w:ascii="Cambria" w:hAnsi="Cambria" w:cs="Arial"/>
          <w:color w:val="002060"/>
          <w:sz w:val="24"/>
          <w:szCs w:val="24"/>
        </w:rPr>
        <w:t>заемных средств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 – </w:t>
      </w:r>
      <w:r w:rsidR="00C35CDE">
        <w:rPr>
          <w:rFonts w:ascii="Cambria" w:hAnsi="Cambria" w:cs="Arial"/>
          <w:color w:val="002060"/>
          <w:sz w:val="24"/>
          <w:szCs w:val="24"/>
        </w:rPr>
        <w:t>42,95</w:t>
      </w:r>
      <w:r w:rsidR="00796855">
        <w:rPr>
          <w:rFonts w:ascii="Cambria" w:hAnsi="Cambria" w:cs="Arial"/>
          <w:color w:val="002060"/>
          <w:sz w:val="24"/>
          <w:szCs w:val="24"/>
        </w:rPr>
        <w:t>%</w:t>
      </w:r>
      <w:r w:rsidRPr="008C603B">
        <w:rPr>
          <w:rFonts w:ascii="Cambria" w:hAnsi="Cambria" w:cs="Arial"/>
          <w:color w:val="002060"/>
          <w:sz w:val="24"/>
          <w:szCs w:val="24"/>
        </w:rPr>
        <w:t>.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 Доля задолженности по з</w:t>
      </w:r>
      <w:r w:rsidR="00796855">
        <w:rPr>
          <w:rFonts w:ascii="Cambria" w:hAnsi="Cambria" w:cs="Arial"/>
          <w:color w:val="002060"/>
          <w:sz w:val="24"/>
          <w:szCs w:val="24"/>
        </w:rPr>
        <w:t>а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емным средствам по отношению к предыдущему периоду </w:t>
      </w:r>
      <w:r w:rsidR="008E0C4F">
        <w:rPr>
          <w:rFonts w:ascii="Cambria" w:hAnsi="Cambria" w:cs="Arial"/>
          <w:color w:val="002060"/>
          <w:sz w:val="24"/>
          <w:szCs w:val="24"/>
        </w:rPr>
        <w:t xml:space="preserve">снизилась на 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  </w:t>
      </w:r>
      <w:r w:rsidR="008E0C4F">
        <w:rPr>
          <w:rFonts w:ascii="Cambria" w:hAnsi="Cambria" w:cs="Arial"/>
          <w:color w:val="002060"/>
          <w:sz w:val="24"/>
          <w:szCs w:val="24"/>
        </w:rPr>
        <w:t xml:space="preserve">2 948 447 </w:t>
      </w:r>
      <w:r w:rsidR="00796855">
        <w:rPr>
          <w:rFonts w:ascii="Cambria" w:hAnsi="Cambria" w:cs="Arial"/>
          <w:color w:val="002060"/>
          <w:sz w:val="24"/>
          <w:szCs w:val="24"/>
        </w:rPr>
        <w:t>тыс.руб., (</w:t>
      </w:r>
      <w:r w:rsidR="008E0C4F">
        <w:rPr>
          <w:rFonts w:ascii="Cambria" w:hAnsi="Cambria" w:cs="Arial"/>
          <w:color w:val="002060"/>
          <w:sz w:val="24"/>
          <w:szCs w:val="24"/>
        </w:rPr>
        <w:t>11,5</w:t>
      </w:r>
      <w:r w:rsidR="00796855">
        <w:rPr>
          <w:rFonts w:ascii="Cambria" w:hAnsi="Cambria" w:cs="Arial"/>
          <w:color w:val="002060"/>
          <w:sz w:val="24"/>
          <w:szCs w:val="24"/>
        </w:rPr>
        <w:t>%).</w:t>
      </w:r>
    </w:p>
    <w:p w:rsidR="00440F3D" w:rsidRPr="008C603B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796855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Кредиторская задолженность в 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сумме </w:t>
      </w:r>
      <w:r w:rsidR="008E0C4F">
        <w:rPr>
          <w:rFonts w:ascii="Cambria" w:hAnsi="Cambria" w:cs="Arial"/>
          <w:color w:val="002060"/>
          <w:sz w:val="24"/>
          <w:szCs w:val="24"/>
        </w:rPr>
        <w:t>4 118 134</w:t>
      </w:r>
      <w:r w:rsidR="00796855">
        <w:rPr>
          <w:rFonts w:ascii="Cambria" w:hAnsi="Cambria" w:cs="Arial"/>
          <w:color w:val="002060"/>
          <w:sz w:val="24"/>
          <w:szCs w:val="24"/>
        </w:rPr>
        <w:t xml:space="preserve"> тыс.руб., на 8</w:t>
      </w:r>
      <w:r w:rsidR="008E0C4F">
        <w:rPr>
          <w:rFonts w:ascii="Cambria" w:hAnsi="Cambria" w:cs="Arial"/>
          <w:color w:val="002060"/>
          <w:sz w:val="24"/>
          <w:szCs w:val="24"/>
        </w:rPr>
        <w:t>4</w:t>
      </w:r>
      <w:r w:rsidR="00796855">
        <w:rPr>
          <w:rFonts w:ascii="Cambria" w:hAnsi="Cambria" w:cs="Arial"/>
          <w:color w:val="002060"/>
          <w:sz w:val="24"/>
          <w:szCs w:val="24"/>
        </w:rPr>
        <w:t>,</w:t>
      </w:r>
      <w:r w:rsidR="008E0C4F">
        <w:rPr>
          <w:rFonts w:ascii="Cambria" w:hAnsi="Cambria" w:cs="Arial"/>
          <w:color w:val="002060"/>
          <w:sz w:val="24"/>
          <w:szCs w:val="24"/>
        </w:rPr>
        <w:t>3</w:t>
      </w:r>
      <w:r w:rsidR="00796855">
        <w:rPr>
          <w:rFonts w:ascii="Cambria" w:hAnsi="Cambria" w:cs="Arial"/>
          <w:color w:val="002060"/>
          <w:sz w:val="24"/>
          <w:szCs w:val="24"/>
        </w:rPr>
        <w:t>% состоит из привл</w:t>
      </w:r>
      <w:r w:rsidR="00796855">
        <w:rPr>
          <w:rFonts w:ascii="Cambria" w:hAnsi="Cambria" w:cs="Arial"/>
          <w:color w:val="002060"/>
          <w:sz w:val="24"/>
          <w:szCs w:val="24"/>
        </w:rPr>
        <w:t>е</w:t>
      </w:r>
      <w:r w:rsidR="00796855">
        <w:rPr>
          <w:rFonts w:ascii="Cambria" w:hAnsi="Cambria" w:cs="Arial"/>
          <w:color w:val="002060"/>
          <w:sz w:val="24"/>
          <w:szCs w:val="24"/>
        </w:rPr>
        <w:t>ченных авансов, согласно условиям договора.</w:t>
      </w:r>
    </w:p>
    <w:p w:rsidR="005C5616" w:rsidRPr="008C603B" w:rsidRDefault="005C5616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5C5616" w:rsidRPr="008C603B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б. Анализ состава и размещения активов предприятия</w:t>
      </w:r>
    </w:p>
    <w:p w:rsidR="005C5616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1281"/>
        <w:gridCol w:w="1425"/>
        <w:gridCol w:w="1275"/>
        <w:gridCol w:w="1134"/>
        <w:gridCol w:w="1418"/>
        <w:gridCol w:w="1134"/>
        <w:gridCol w:w="1276"/>
        <w:gridCol w:w="1275"/>
      </w:tblGrid>
      <w:tr w:rsidR="00BC2F74" w:rsidRPr="00BC2F74" w:rsidTr="007101A0">
        <w:trPr>
          <w:trHeight w:val="1224"/>
        </w:trPr>
        <w:tc>
          <w:tcPr>
            <w:tcW w:w="1281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rPr>
                <w:color w:val="000000"/>
                <w:sz w:val="18"/>
                <w:szCs w:val="18"/>
              </w:rPr>
            </w:pPr>
            <w:r w:rsidRPr="00BC2F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Активы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На 31 д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е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кабря 2019 г.</w:t>
            </w:r>
            <w:r w:rsidRPr="00BC2F74">
              <w:rPr>
                <w:rFonts w:ascii="Cambria" w:hAnsi="Cambria"/>
                <w:b/>
                <w:bCs/>
                <w:color w:val="003366"/>
                <w:sz w:val="18"/>
                <w:szCs w:val="18"/>
              </w:rPr>
              <w:t xml:space="preserve"> </w:t>
            </w:r>
            <w:r w:rsidRPr="00BC2F74">
              <w:rPr>
                <w:rFonts w:ascii="Cambria" w:hAnsi="Cambria"/>
                <w:color w:val="003366"/>
                <w:sz w:val="18"/>
                <w:szCs w:val="18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На 31 д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е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кабря 2019 г.</w:t>
            </w:r>
            <w:r w:rsidRPr="00BC2F74">
              <w:rPr>
                <w:rFonts w:ascii="Cambria" w:hAnsi="Cambria"/>
                <w:b/>
                <w:bCs/>
                <w:color w:val="003366"/>
                <w:sz w:val="18"/>
                <w:szCs w:val="18"/>
              </w:rPr>
              <w:t xml:space="preserve"> </w:t>
            </w:r>
            <w:r w:rsidRPr="00BC2F74">
              <w:rPr>
                <w:rFonts w:ascii="Cambria" w:hAnsi="Cambria"/>
                <w:color w:val="003366"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На 31 декабря 2018 г.</w:t>
            </w:r>
            <w:r w:rsidRPr="00BC2F74">
              <w:rPr>
                <w:rFonts w:ascii="Cambria" w:hAnsi="Cambria"/>
                <w:b/>
                <w:bCs/>
                <w:color w:val="003366"/>
                <w:sz w:val="18"/>
                <w:szCs w:val="18"/>
              </w:rPr>
              <w:t xml:space="preserve"> </w:t>
            </w:r>
            <w:r w:rsidRPr="00BC2F74">
              <w:rPr>
                <w:rFonts w:ascii="Cambria" w:hAnsi="Cambria"/>
                <w:color w:val="003366"/>
                <w:sz w:val="18"/>
                <w:szCs w:val="18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На 31 д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е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кабря 2018 г.</w:t>
            </w:r>
            <w:r w:rsidRPr="00BC2F74">
              <w:rPr>
                <w:rFonts w:ascii="Cambria" w:hAnsi="Cambria"/>
                <w:b/>
                <w:bCs/>
                <w:color w:val="003366"/>
                <w:sz w:val="18"/>
                <w:szCs w:val="18"/>
              </w:rPr>
              <w:t xml:space="preserve"> </w:t>
            </w:r>
            <w:r w:rsidRPr="00BC2F74">
              <w:rPr>
                <w:rFonts w:ascii="Cambria" w:hAnsi="Cambria"/>
                <w:color w:val="003366"/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Изменение 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Изменение (%)</w:t>
            </w:r>
          </w:p>
        </w:tc>
      </w:tr>
      <w:tr w:rsidR="00BC2F74" w:rsidRPr="00BC2F74" w:rsidTr="007101A0">
        <w:trPr>
          <w:trHeight w:val="636"/>
        </w:trPr>
        <w:tc>
          <w:tcPr>
            <w:tcW w:w="1281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Нематериал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ь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ные активы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5 006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0,02%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7 337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0,02%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-2 331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-0,01%</w:t>
            </w:r>
          </w:p>
        </w:tc>
      </w:tr>
      <w:tr w:rsidR="00BC2F74" w:rsidRPr="00BC2F74" w:rsidTr="007101A0">
        <w:trPr>
          <w:trHeight w:val="636"/>
        </w:trPr>
        <w:tc>
          <w:tcPr>
            <w:tcW w:w="1281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Основные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920 141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3,01%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983 236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3,33%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-63 095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-0,32%</w:t>
            </w:r>
          </w:p>
        </w:tc>
      </w:tr>
      <w:tr w:rsidR="00BC2F74" w:rsidRPr="00BC2F74" w:rsidTr="007101A0">
        <w:trPr>
          <w:trHeight w:val="636"/>
        </w:trPr>
        <w:tc>
          <w:tcPr>
            <w:tcW w:w="1281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Финансовые вложения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13 979 038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45,73%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13 979 038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47,35%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-1,61%</w:t>
            </w:r>
          </w:p>
        </w:tc>
      </w:tr>
      <w:tr w:rsidR="00BC2F74" w:rsidRPr="00BC2F74" w:rsidTr="007101A0">
        <w:trPr>
          <w:trHeight w:val="936"/>
        </w:trPr>
        <w:tc>
          <w:tcPr>
            <w:tcW w:w="1281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12 930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0,04%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14 631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0,05%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-1 701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-0,01%</w:t>
            </w:r>
          </w:p>
        </w:tc>
      </w:tr>
      <w:tr w:rsidR="00BC2F74" w:rsidRPr="00BC2F74" w:rsidTr="007101A0">
        <w:trPr>
          <w:trHeight w:val="936"/>
        </w:trPr>
        <w:tc>
          <w:tcPr>
            <w:tcW w:w="1281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 xml:space="preserve">Прочие </w:t>
            </w:r>
            <w:proofErr w:type="spellStart"/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вн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е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оборотные</w:t>
            </w:r>
            <w:proofErr w:type="spellEnd"/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 xml:space="preserve"> активы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-24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</w:tr>
      <w:tr w:rsidR="00BC2F74" w:rsidRPr="00BC2F74" w:rsidTr="007101A0">
        <w:trPr>
          <w:trHeight w:val="936"/>
        </w:trPr>
        <w:tc>
          <w:tcPr>
            <w:tcW w:w="1281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rPr>
                <w:color w:val="000000"/>
                <w:sz w:val="18"/>
                <w:szCs w:val="18"/>
              </w:rPr>
            </w:pPr>
            <w:r w:rsidRPr="00BC2F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Итого </w:t>
            </w:r>
            <w:proofErr w:type="spellStart"/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вн</w:t>
            </w: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е</w:t>
            </w: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оборотных</w:t>
            </w:r>
            <w:proofErr w:type="spellEnd"/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14 917 629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48,80%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14 984 780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50,75%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-67 151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-1,95%</w:t>
            </w:r>
          </w:p>
        </w:tc>
      </w:tr>
      <w:tr w:rsidR="00BC2F74" w:rsidRPr="00BC2F74" w:rsidTr="007101A0">
        <w:trPr>
          <w:trHeight w:val="336"/>
        </w:trPr>
        <w:tc>
          <w:tcPr>
            <w:tcW w:w="1281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Запасы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161 503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0,53%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153 789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0,52%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7 714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0,01%</w:t>
            </w:r>
          </w:p>
        </w:tc>
      </w:tr>
      <w:tr w:rsidR="00BC2F74" w:rsidRPr="00BC2F74" w:rsidTr="007101A0">
        <w:trPr>
          <w:trHeight w:val="1536"/>
        </w:trPr>
        <w:tc>
          <w:tcPr>
            <w:tcW w:w="1281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Налог на д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о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бавленную стоимость по приобрете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ным ценн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о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стям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-1 125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</w:tr>
      <w:tr w:rsidR="00BC2F74" w:rsidRPr="00BC2F74" w:rsidTr="007101A0">
        <w:trPr>
          <w:trHeight w:val="936"/>
        </w:trPr>
        <w:tc>
          <w:tcPr>
            <w:tcW w:w="1281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Дебиторская задолже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ность,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10 245 497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33,52%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9 029 839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30,58%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1 215 658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2,93%</w:t>
            </w:r>
          </w:p>
        </w:tc>
      </w:tr>
      <w:tr w:rsidR="00BC2F74" w:rsidRPr="00BC2F74" w:rsidTr="007101A0">
        <w:trPr>
          <w:trHeight w:val="636"/>
        </w:trPr>
        <w:tc>
          <w:tcPr>
            <w:tcW w:w="1281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3.1.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Прочие деб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и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торы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4 013 714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13,13%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3 563 570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12,07%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450 144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1,06%</w:t>
            </w:r>
          </w:p>
        </w:tc>
      </w:tr>
      <w:tr w:rsidR="00BC2F74" w:rsidRPr="00BC2F74" w:rsidTr="007101A0">
        <w:trPr>
          <w:trHeight w:val="636"/>
        </w:trPr>
        <w:tc>
          <w:tcPr>
            <w:tcW w:w="1281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Финансовые вложения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5 225 511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17,09%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5 225 587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17,70%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-76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-0,60%</w:t>
            </w:r>
          </w:p>
        </w:tc>
      </w:tr>
      <w:tr w:rsidR="00BC2F74" w:rsidRPr="00BC2F74" w:rsidTr="007101A0">
        <w:trPr>
          <w:trHeight w:val="1236"/>
        </w:trPr>
        <w:tc>
          <w:tcPr>
            <w:tcW w:w="1281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17 384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0,06%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129 950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0,44%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-112 566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-0,38%</w:t>
            </w:r>
          </w:p>
        </w:tc>
      </w:tr>
      <w:tr w:rsidR="00BC2F74" w:rsidRPr="00BC2F74" w:rsidTr="007101A0">
        <w:trPr>
          <w:trHeight w:val="936"/>
        </w:trPr>
        <w:tc>
          <w:tcPr>
            <w:tcW w:w="1281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Прочие об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о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ротные акт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и</w:t>
            </w: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вы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nil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color w:val="002060"/>
                <w:sz w:val="18"/>
                <w:szCs w:val="18"/>
              </w:rPr>
              <w:t>0,00%</w:t>
            </w:r>
          </w:p>
        </w:tc>
      </w:tr>
      <w:tr w:rsidR="00BC2F74" w:rsidRPr="00BC2F74" w:rsidTr="007101A0">
        <w:trPr>
          <w:trHeight w:val="936"/>
        </w:trPr>
        <w:tc>
          <w:tcPr>
            <w:tcW w:w="1281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Итого об</w:t>
            </w: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о</w:t>
            </w: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ротных акт</w:t>
            </w: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и</w:t>
            </w: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вов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15 649 926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51,20%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14 540 321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49,25%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1 109 605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17365D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1,95%</w:t>
            </w:r>
          </w:p>
        </w:tc>
      </w:tr>
      <w:tr w:rsidR="00BC2F74" w:rsidRPr="00BC2F74" w:rsidTr="007101A0">
        <w:trPr>
          <w:trHeight w:val="324"/>
        </w:trPr>
        <w:tc>
          <w:tcPr>
            <w:tcW w:w="1281" w:type="dxa"/>
            <w:tcBorders>
              <w:top w:val="nil"/>
              <w:left w:val="nil"/>
              <w:bottom w:val="nil"/>
              <w:right w:val="double" w:sz="6" w:space="0" w:color="17365D"/>
            </w:tcBorders>
            <w:shd w:val="clear" w:color="auto" w:fill="auto"/>
            <w:noWrap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30 567 555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29 525 101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1 042 454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17365D"/>
            </w:tcBorders>
            <w:shd w:val="clear" w:color="auto" w:fill="auto"/>
            <w:vAlign w:val="bottom"/>
            <w:hideMark/>
          </w:tcPr>
          <w:p w:rsidR="00BC2F74" w:rsidRPr="00BC2F74" w:rsidRDefault="00BC2F74">
            <w:pPr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BC2F74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0,00%</w:t>
            </w:r>
          </w:p>
        </w:tc>
      </w:tr>
    </w:tbl>
    <w:p w:rsidR="00490046" w:rsidRDefault="0049004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:rsidR="00440F3D" w:rsidRPr="008C603B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Из данных таблицы следует, что за отчетный период активы предприятия возросли на </w:t>
      </w:r>
      <w:r w:rsidR="00BC2F74">
        <w:rPr>
          <w:rFonts w:ascii="Cambria" w:hAnsi="Cambria" w:cs="Arial"/>
          <w:color w:val="002060"/>
          <w:sz w:val="24"/>
          <w:szCs w:val="24"/>
        </w:rPr>
        <w:t>1 042 454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тыс. руб. Это произошло за счет роста </w:t>
      </w:r>
      <w:r w:rsidR="00BC2F74">
        <w:rPr>
          <w:rFonts w:ascii="Cambria" w:hAnsi="Cambria" w:cs="Arial"/>
          <w:color w:val="002060"/>
          <w:sz w:val="24"/>
          <w:szCs w:val="24"/>
        </w:rPr>
        <w:t>оборотных активов на 1</w:t>
      </w:r>
      <w:r w:rsidR="007101A0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BC2F74">
        <w:rPr>
          <w:rFonts w:ascii="Cambria" w:hAnsi="Cambria" w:cs="Arial"/>
          <w:color w:val="002060"/>
          <w:sz w:val="24"/>
          <w:szCs w:val="24"/>
        </w:rPr>
        <w:t>109</w:t>
      </w:r>
      <w:r w:rsidR="007101A0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BC2F74">
        <w:rPr>
          <w:rFonts w:ascii="Cambria" w:hAnsi="Cambria" w:cs="Arial"/>
          <w:color w:val="002060"/>
          <w:sz w:val="24"/>
          <w:szCs w:val="24"/>
        </w:rPr>
        <w:t xml:space="preserve">605 тыс.руб., в т.ч дебиторской задолженности на 1 215 658 </w:t>
      </w:r>
      <w:r w:rsidR="00B05D7F">
        <w:rPr>
          <w:rFonts w:ascii="Cambria" w:hAnsi="Cambria" w:cs="Arial"/>
          <w:color w:val="002060"/>
          <w:sz w:val="24"/>
          <w:szCs w:val="24"/>
        </w:rPr>
        <w:t>тыс.руб.</w:t>
      </w:r>
    </w:p>
    <w:p w:rsidR="00194566" w:rsidRPr="008C603B" w:rsidRDefault="00194566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5C5616" w:rsidRDefault="005C5616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в. Анализ финансовой устойчивости: ликвидности и платежеспособности</w:t>
      </w:r>
    </w:p>
    <w:p w:rsidR="002A27E3" w:rsidRPr="008C603B" w:rsidRDefault="002A27E3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5C5616" w:rsidRDefault="00440F3D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proofErr w:type="gramStart"/>
      <w:r w:rsidRPr="002A27E3">
        <w:rPr>
          <w:rFonts w:ascii="Cambria" w:hAnsi="Cambria" w:cs="Arial"/>
          <w:color w:val="002060"/>
          <w:sz w:val="24"/>
          <w:szCs w:val="24"/>
        </w:rPr>
        <w:t xml:space="preserve">На основании данных баланса </w:t>
      </w:r>
      <w:r w:rsidR="0013010E" w:rsidRPr="002A27E3">
        <w:rPr>
          <w:rFonts w:ascii="Cambria" w:hAnsi="Cambria" w:cs="Arial"/>
          <w:color w:val="002060"/>
          <w:sz w:val="24"/>
          <w:szCs w:val="24"/>
        </w:rPr>
        <w:t xml:space="preserve">Общества </w:t>
      </w:r>
      <w:r w:rsidRPr="002A27E3">
        <w:rPr>
          <w:rFonts w:ascii="Cambria" w:hAnsi="Cambria" w:cs="Arial"/>
          <w:color w:val="002060"/>
          <w:sz w:val="24"/>
          <w:szCs w:val="24"/>
        </w:rPr>
        <w:t xml:space="preserve">по состоянию на </w:t>
      </w:r>
      <w:r w:rsidR="00383236" w:rsidRPr="002A27E3">
        <w:rPr>
          <w:rFonts w:ascii="Cambria" w:hAnsi="Cambria" w:cs="Arial"/>
          <w:color w:val="002060"/>
          <w:sz w:val="24"/>
          <w:szCs w:val="24"/>
        </w:rPr>
        <w:t>31 декабря</w:t>
      </w:r>
      <w:r w:rsidRPr="002A27E3">
        <w:rPr>
          <w:rFonts w:ascii="Cambria" w:hAnsi="Cambria" w:cs="Arial"/>
          <w:color w:val="002060"/>
          <w:sz w:val="24"/>
          <w:szCs w:val="24"/>
        </w:rPr>
        <w:t xml:space="preserve"> 20</w:t>
      </w:r>
      <w:r w:rsidR="00383236" w:rsidRPr="002A27E3">
        <w:rPr>
          <w:rFonts w:ascii="Cambria" w:hAnsi="Cambria" w:cs="Arial"/>
          <w:color w:val="002060"/>
          <w:sz w:val="24"/>
          <w:szCs w:val="24"/>
        </w:rPr>
        <w:t>19</w:t>
      </w:r>
      <w:r w:rsidRPr="002A27E3">
        <w:rPr>
          <w:rFonts w:ascii="Cambria" w:hAnsi="Cambria" w:cs="Arial"/>
          <w:color w:val="002060"/>
          <w:sz w:val="24"/>
          <w:szCs w:val="24"/>
        </w:rPr>
        <w:t xml:space="preserve"> года, ниже в таблице, произведен расчет показателей финансовой устойчивости: ликвидности и пл</w:t>
      </w:r>
      <w:r w:rsidRPr="002A27E3">
        <w:rPr>
          <w:rFonts w:ascii="Cambria" w:hAnsi="Cambria" w:cs="Arial"/>
          <w:color w:val="002060"/>
          <w:sz w:val="24"/>
          <w:szCs w:val="24"/>
        </w:rPr>
        <w:t>а</w:t>
      </w:r>
      <w:r w:rsidRPr="002A27E3">
        <w:rPr>
          <w:rFonts w:ascii="Cambria" w:hAnsi="Cambria" w:cs="Arial"/>
          <w:color w:val="002060"/>
          <w:sz w:val="24"/>
          <w:szCs w:val="24"/>
        </w:rPr>
        <w:lastRenderedPageBreak/>
        <w:t>тежеспособности в соответствии с критериями, установленными Постановлением Прав</w:t>
      </w:r>
      <w:r w:rsidRPr="002A27E3">
        <w:rPr>
          <w:rFonts w:ascii="Cambria" w:hAnsi="Cambria" w:cs="Arial"/>
          <w:color w:val="002060"/>
          <w:sz w:val="24"/>
          <w:szCs w:val="24"/>
        </w:rPr>
        <w:t>и</w:t>
      </w:r>
      <w:r w:rsidRPr="002A27E3">
        <w:rPr>
          <w:rFonts w:ascii="Cambria" w:hAnsi="Cambria" w:cs="Arial"/>
          <w:color w:val="002060"/>
          <w:sz w:val="24"/>
          <w:szCs w:val="24"/>
        </w:rPr>
        <w:t>тельства РФ от 29.05.2004 N 257 (ред. от 21.07.2017) «Об обеспечении интересов Российской Федерации как кредитора в деле о банкротстве и в процедурах, применяемых в деле о ба</w:t>
      </w:r>
      <w:r w:rsidRPr="002A27E3">
        <w:rPr>
          <w:rFonts w:ascii="Cambria" w:hAnsi="Cambria" w:cs="Arial"/>
          <w:color w:val="002060"/>
          <w:sz w:val="24"/>
          <w:szCs w:val="24"/>
        </w:rPr>
        <w:t>н</w:t>
      </w:r>
      <w:r w:rsidRPr="002A27E3">
        <w:rPr>
          <w:rFonts w:ascii="Cambria" w:hAnsi="Cambria" w:cs="Arial"/>
          <w:color w:val="002060"/>
          <w:sz w:val="24"/>
          <w:szCs w:val="24"/>
        </w:rPr>
        <w:t>кротстве»</w:t>
      </w:r>
      <w:proofErr w:type="gramEnd"/>
    </w:p>
    <w:p w:rsidR="002A27E3" w:rsidRPr="002A27E3" w:rsidRDefault="002A27E3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tbl>
      <w:tblPr>
        <w:tblW w:w="9935" w:type="dxa"/>
        <w:tblInd w:w="96" w:type="dxa"/>
        <w:tblLook w:val="04A0"/>
      </w:tblPr>
      <w:tblGrid>
        <w:gridCol w:w="2428"/>
        <w:gridCol w:w="3291"/>
        <w:gridCol w:w="1381"/>
        <w:gridCol w:w="1417"/>
        <w:gridCol w:w="1418"/>
      </w:tblGrid>
      <w:tr w:rsidR="00BC2F74" w:rsidTr="00383236">
        <w:trPr>
          <w:trHeight w:val="300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74" w:rsidRDefault="00BC2F74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Название показателя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74" w:rsidRDefault="00BC2F7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Формула расчета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F74" w:rsidRDefault="00BC2F7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Период</w:t>
            </w:r>
          </w:p>
        </w:tc>
      </w:tr>
      <w:tr w:rsidR="00BC2F74" w:rsidTr="00383236">
        <w:trPr>
          <w:trHeight w:val="312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F74" w:rsidRDefault="00BC2F74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F74" w:rsidRDefault="00BC2F74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F74" w:rsidRDefault="00BC2F7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2019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F74" w:rsidRDefault="00BC2F7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F74" w:rsidRDefault="00BC2F7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2017 г.</w:t>
            </w:r>
          </w:p>
        </w:tc>
      </w:tr>
      <w:tr w:rsidR="00BC2F74" w:rsidTr="00383236">
        <w:trPr>
          <w:trHeight w:val="12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74" w:rsidRDefault="00BC2F74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1. (К1) Коэффициент текущей ликвидн</w:t>
            </w:r>
            <w:r>
              <w:rPr>
                <w:rFonts w:ascii="Cambria" w:hAnsi="Cambria"/>
                <w:color w:val="002060"/>
              </w:rPr>
              <w:t>о</w:t>
            </w:r>
            <w:r>
              <w:rPr>
                <w:rFonts w:ascii="Cambria" w:hAnsi="Cambria"/>
                <w:color w:val="002060"/>
              </w:rPr>
              <w:t>сти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74" w:rsidRDefault="00BC2F74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К1=стр.1200/(стр.1500-стр.1526-стр.1530-стр.1540) по форме 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74" w:rsidRDefault="00BC2F7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74" w:rsidRDefault="00BC2F7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74" w:rsidRDefault="00BC2F7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3,7</w:t>
            </w:r>
          </w:p>
        </w:tc>
      </w:tr>
      <w:tr w:rsidR="00BC2F74" w:rsidTr="00383236">
        <w:trPr>
          <w:trHeight w:val="124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74" w:rsidRDefault="00BC2F74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2. (К2) Коэффициент обеспеченности со</w:t>
            </w:r>
            <w:r>
              <w:rPr>
                <w:rFonts w:ascii="Cambria" w:hAnsi="Cambria"/>
                <w:color w:val="002060"/>
              </w:rPr>
              <w:t>б</w:t>
            </w:r>
            <w:r>
              <w:rPr>
                <w:rFonts w:ascii="Cambria" w:hAnsi="Cambria"/>
                <w:color w:val="002060"/>
              </w:rPr>
              <w:t>ственными средств</w:t>
            </w:r>
            <w:r>
              <w:rPr>
                <w:rFonts w:ascii="Cambria" w:hAnsi="Cambria"/>
                <w:color w:val="002060"/>
              </w:rPr>
              <w:t>а</w:t>
            </w:r>
            <w:r>
              <w:rPr>
                <w:rFonts w:ascii="Cambria" w:hAnsi="Cambria"/>
                <w:color w:val="002060"/>
              </w:rPr>
              <w:t>ми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74" w:rsidRDefault="00BC2F74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К2=(стр.1300-стр.1100)/ стр.1200 по форме 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74" w:rsidRDefault="00BC2F7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-0,11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74" w:rsidRDefault="00BC2F7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-0,32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74" w:rsidRDefault="00BC2F7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-0,14</w:t>
            </w:r>
          </w:p>
        </w:tc>
      </w:tr>
    </w:tbl>
    <w:p w:rsidR="00B3643B" w:rsidRDefault="00B3643B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Основанием для признания структуры баланса неудовлетворительной, а предпр</w:t>
      </w:r>
      <w:r w:rsidRPr="008C603B">
        <w:rPr>
          <w:rFonts w:ascii="Cambria" w:hAnsi="Cambria" w:cs="Arial"/>
          <w:color w:val="002060"/>
          <w:sz w:val="24"/>
          <w:szCs w:val="24"/>
        </w:rPr>
        <w:t>и</w:t>
      </w:r>
      <w:r w:rsidRPr="008C603B">
        <w:rPr>
          <w:rFonts w:ascii="Cambria" w:hAnsi="Cambria" w:cs="Arial"/>
          <w:color w:val="002060"/>
          <w:sz w:val="24"/>
          <w:szCs w:val="24"/>
        </w:rPr>
        <w:t>ятия – неплатежеспособным является такое финансовое состояние, когда:</w:t>
      </w:r>
    </w:p>
    <w:p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К1 на конец отчетного периода имеет значение менее 2;</w:t>
      </w:r>
    </w:p>
    <w:p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К2 на конец отчетного периода имеет значение менее 0,1.</w:t>
      </w:r>
    </w:p>
    <w:p w:rsidR="00383236" w:rsidRDefault="0038323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194566" w:rsidRPr="008C603B" w:rsidRDefault="00B57B2A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>Коэффициент текущей ликвидности.</w:t>
      </w:r>
    </w:p>
    <w:p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Из данных расчета следует, что </w:t>
      </w:r>
      <w:r w:rsidR="00B57B2A" w:rsidRPr="008C603B">
        <w:rPr>
          <w:rFonts w:ascii="Cambria" w:hAnsi="Cambria" w:cs="Arial"/>
          <w:color w:val="002060"/>
          <w:sz w:val="24"/>
          <w:szCs w:val="24"/>
        </w:rPr>
        <w:t>величин</w:t>
      </w:r>
      <w:r w:rsidR="00B57B2A">
        <w:rPr>
          <w:rFonts w:ascii="Cambria" w:hAnsi="Cambria" w:cs="Arial"/>
          <w:color w:val="002060"/>
          <w:sz w:val="24"/>
          <w:szCs w:val="24"/>
        </w:rPr>
        <w:t>а</w:t>
      </w:r>
      <w:r w:rsidR="00B57B2A" w:rsidRPr="008C603B">
        <w:rPr>
          <w:rFonts w:ascii="Cambria" w:hAnsi="Cambria" w:cs="Arial"/>
          <w:color w:val="002060"/>
          <w:sz w:val="24"/>
          <w:szCs w:val="24"/>
        </w:rPr>
        <w:t xml:space="preserve"> данн</w:t>
      </w:r>
      <w:r w:rsidR="00B57B2A">
        <w:rPr>
          <w:rFonts w:ascii="Cambria" w:hAnsi="Cambria" w:cs="Arial"/>
          <w:color w:val="002060"/>
          <w:sz w:val="24"/>
          <w:szCs w:val="24"/>
        </w:rPr>
        <w:t>ого</w:t>
      </w:r>
      <w:r w:rsidR="00B57B2A" w:rsidRPr="008C603B">
        <w:rPr>
          <w:rFonts w:ascii="Cambria" w:hAnsi="Cambria" w:cs="Arial"/>
          <w:color w:val="002060"/>
          <w:sz w:val="24"/>
          <w:szCs w:val="24"/>
        </w:rPr>
        <w:t xml:space="preserve"> коэффициент</w:t>
      </w:r>
      <w:r w:rsidR="00B57B2A">
        <w:rPr>
          <w:rFonts w:ascii="Cambria" w:hAnsi="Cambria" w:cs="Arial"/>
          <w:color w:val="002060"/>
          <w:sz w:val="24"/>
          <w:szCs w:val="24"/>
        </w:rPr>
        <w:t>а</w:t>
      </w:r>
      <w:r w:rsidR="00B57B2A"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>у АО «Порт Ванино» превышает норматив. Это свидетельствует о</w:t>
      </w:r>
      <w:r w:rsidR="00383236">
        <w:rPr>
          <w:rFonts w:ascii="Cambria" w:hAnsi="Cambria" w:cs="Arial"/>
          <w:color w:val="002060"/>
          <w:sz w:val="24"/>
          <w:szCs w:val="24"/>
        </w:rPr>
        <w:t>б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общей обеспеченности предприятия оборо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ными средствами для ведения хозяйственной деятельности и своевременного погашения срочных обязательств, а также о наличии собственных оборотных средств, необходимых для финансовой устойчивости общества.</w:t>
      </w:r>
    </w:p>
    <w:p w:rsidR="00876810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Коэффициент обеспеченности собственными средствами свидетельствует о спосо</w:t>
      </w:r>
      <w:r w:rsidRPr="008C603B">
        <w:rPr>
          <w:rFonts w:ascii="Cambria" w:hAnsi="Cambria" w:cs="Arial"/>
          <w:color w:val="002060"/>
          <w:sz w:val="24"/>
          <w:szCs w:val="24"/>
        </w:rPr>
        <w:t>б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ности организации финансировать деятельность за счет оборотного капитала, не прибегая к заемным средствам. </w:t>
      </w:r>
    </w:p>
    <w:p w:rsidR="00194566" w:rsidRPr="008C603B" w:rsidRDefault="00194566" w:rsidP="002A27E3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Оптимальным считается результат, когда значение показателя составляет более 0,1. Не исключены случаи, когда значения указанных коэффициентов могут быть отрицател</w:t>
      </w:r>
      <w:r w:rsidRPr="008C603B">
        <w:rPr>
          <w:rFonts w:ascii="Cambria" w:hAnsi="Cambria" w:cs="Arial"/>
          <w:color w:val="002060"/>
          <w:sz w:val="24"/>
          <w:szCs w:val="24"/>
        </w:rPr>
        <w:t>ь</w:t>
      </w:r>
      <w:r w:rsidRPr="008C603B">
        <w:rPr>
          <w:rFonts w:ascii="Cambria" w:hAnsi="Cambria" w:cs="Arial"/>
          <w:color w:val="002060"/>
          <w:sz w:val="24"/>
          <w:szCs w:val="24"/>
        </w:rPr>
        <w:t>ными. Такая ситуация на предприятии свидетельствует о том, что оборотные активы и о</w:t>
      </w:r>
      <w:r w:rsidRPr="008C603B">
        <w:rPr>
          <w:rFonts w:ascii="Cambria" w:hAnsi="Cambria" w:cs="Arial"/>
          <w:color w:val="002060"/>
          <w:sz w:val="24"/>
          <w:szCs w:val="24"/>
        </w:rPr>
        <w:t>с</w:t>
      </w:r>
      <w:r w:rsidRPr="008C603B">
        <w:rPr>
          <w:rFonts w:ascii="Cambria" w:hAnsi="Cambria" w:cs="Arial"/>
          <w:color w:val="002060"/>
          <w:sz w:val="24"/>
          <w:szCs w:val="24"/>
        </w:rPr>
        <w:t>новные фонды покрываются заемными средствами.</w:t>
      </w:r>
    </w:p>
    <w:p w:rsidR="00194566" w:rsidRPr="008C603B" w:rsidRDefault="00194566" w:rsidP="00194566">
      <w:pPr>
        <w:pStyle w:val="a9"/>
        <w:ind w:firstLine="357"/>
        <w:jc w:val="both"/>
        <w:rPr>
          <w:rFonts w:ascii="Cambria" w:hAnsi="Cambria" w:cs="Arial"/>
          <w:color w:val="002060"/>
          <w:sz w:val="24"/>
          <w:szCs w:val="24"/>
        </w:rPr>
      </w:pPr>
    </w:p>
    <w:p w:rsidR="005C5616" w:rsidRPr="008C603B" w:rsidRDefault="005C561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г. Анализ рентабельности</w:t>
      </w:r>
    </w:p>
    <w:p w:rsidR="00194566" w:rsidRDefault="00194566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tbl>
      <w:tblPr>
        <w:tblW w:w="10218" w:type="dxa"/>
        <w:tblInd w:w="96" w:type="dxa"/>
        <w:tblLook w:val="04A0"/>
      </w:tblPr>
      <w:tblGrid>
        <w:gridCol w:w="2140"/>
        <w:gridCol w:w="3684"/>
        <w:gridCol w:w="1418"/>
        <w:gridCol w:w="1559"/>
        <w:gridCol w:w="1417"/>
      </w:tblGrid>
      <w:tr w:rsidR="00383236" w:rsidTr="00383236">
        <w:trPr>
          <w:trHeight w:val="876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3236" w:rsidRDefault="0038323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Название показ</w:t>
            </w:r>
            <w:r>
              <w:rPr>
                <w:rFonts w:ascii="Cambria" w:hAnsi="Cambria"/>
                <w:color w:val="002060"/>
              </w:rPr>
              <w:t>а</w:t>
            </w:r>
            <w:r>
              <w:rPr>
                <w:rFonts w:ascii="Cambria" w:hAnsi="Cambria"/>
                <w:color w:val="002060"/>
              </w:rPr>
              <w:t>теля</w:t>
            </w:r>
          </w:p>
        </w:tc>
        <w:tc>
          <w:tcPr>
            <w:tcW w:w="3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3236" w:rsidRDefault="0038323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Формула расчета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236" w:rsidRDefault="0038323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Период</w:t>
            </w:r>
          </w:p>
        </w:tc>
      </w:tr>
      <w:tr w:rsidR="00383236" w:rsidTr="00383236">
        <w:trPr>
          <w:trHeight w:val="324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236" w:rsidRDefault="00383236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236" w:rsidRDefault="00383236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36" w:rsidRDefault="0038323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36" w:rsidRDefault="0038323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36" w:rsidRDefault="0038323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2017 г.</w:t>
            </w:r>
          </w:p>
        </w:tc>
      </w:tr>
      <w:tr w:rsidR="00383236" w:rsidTr="00383236">
        <w:trPr>
          <w:trHeight w:val="91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236" w:rsidRDefault="00383236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1. (</w:t>
            </w:r>
            <w:proofErr w:type="spellStart"/>
            <w:r>
              <w:rPr>
                <w:rFonts w:ascii="Cambria" w:hAnsi="Cambria"/>
                <w:color w:val="002060"/>
              </w:rPr>
              <w:t>Рп</w:t>
            </w:r>
            <w:proofErr w:type="spellEnd"/>
            <w:r>
              <w:rPr>
                <w:rFonts w:ascii="Cambria" w:hAnsi="Cambria"/>
                <w:color w:val="002060"/>
              </w:rPr>
              <w:t>) Рентабел</w:t>
            </w:r>
            <w:r>
              <w:rPr>
                <w:rFonts w:ascii="Cambria" w:hAnsi="Cambria"/>
                <w:color w:val="002060"/>
              </w:rPr>
              <w:t>ь</w:t>
            </w:r>
            <w:r>
              <w:rPr>
                <w:rFonts w:ascii="Cambria" w:hAnsi="Cambria"/>
                <w:color w:val="002060"/>
              </w:rPr>
              <w:t>ность продаж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236" w:rsidRDefault="00383236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Рп=стр.2400/стр.2110 х100% (по данным ф.2)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36" w:rsidRDefault="0038323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36" w:rsidRDefault="0038323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36" w:rsidRDefault="0038323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55,05</w:t>
            </w:r>
          </w:p>
        </w:tc>
      </w:tr>
      <w:tr w:rsidR="00383236" w:rsidTr="00383236">
        <w:trPr>
          <w:trHeight w:val="121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236" w:rsidRDefault="00383236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lastRenderedPageBreak/>
              <w:t>2. (</w:t>
            </w:r>
            <w:proofErr w:type="spellStart"/>
            <w:r>
              <w:rPr>
                <w:rFonts w:ascii="Cambria" w:hAnsi="Cambria"/>
                <w:color w:val="002060"/>
              </w:rPr>
              <w:t>Ркап</w:t>
            </w:r>
            <w:proofErr w:type="spellEnd"/>
            <w:r>
              <w:rPr>
                <w:rFonts w:ascii="Cambria" w:hAnsi="Cambria"/>
                <w:color w:val="002060"/>
              </w:rPr>
              <w:t>) Рент</w:t>
            </w:r>
            <w:r>
              <w:rPr>
                <w:rFonts w:ascii="Cambria" w:hAnsi="Cambria"/>
                <w:color w:val="002060"/>
              </w:rPr>
              <w:t>а</w:t>
            </w:r>
            <w:r>
              <w:rPr>
                <w:rFonts w:ascii="Cambria" w:hAnsi="Cambria"/>
                <w:color w:val="002060"/>
              </w:rPr>
              <w:t>бельность собс</w:t>
            </w:r>
            <w:r>
              <w:rPr>
                <w:rFonts w:ascii="Cambria" w:hAnsi="Cambria"/>
                <w:color w:val="002060"/>
              </w:rPr>
              <w:t>т</w:t>
            </w:r>
            <w:r>
              <w:rPr>
                <w:rFonts w:ascii="Cambria" w:hAnsi="Cambria"/>
                <w:color w:val="002060"/>
              </w:rPr>
              <w:t>венного капитала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236" w:rsidRDefault="00383236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Ркап=стр.2400 (по данным ф.2) / стр.1300 (по данным ф.1)х100%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36" w:rsidRDefault="0038323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36" w:rsidRDefault="0038323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36" w:rsidRDefault="0038323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</w:rPr>
              <w:t>23,23</w:t>
            </w:r>
          </w:p>
        </w:tc>
      </w:tr>
    </w:tbl>
    <w:p w:rsidR="00876810" w:rsidRDefault="00876810" w:rsidP="00C81212">
      <w:pPr>
        <w:pStyle w:val="a9"/>
        <w:rPr>
          <w:rFonts w:ascii="Cambria" w:hAnsi="Cambria" w:cs="Arial"/>
          <w:b/>
          <w:color w:val="002060"/>
          <w:sz w:val="24"/>
          <w:szCs w:val="24"/>
        </w:rPr>
      </w:pPr>
    </w:p>
    <w:p w:rsidR="008931C5" w:rsidRDefault="00BF1724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BF1724">
        <w:rPr>
          <w:rFonts w:ascii="Cambria" w:hAnsi="Cambria" w:cs="Arial"/>
          <w:color w:val="002060"/>
          <w:sz w:val="24"/>
          <w:szCs w:val="24"/>
        </w:rPr>
        <w:t>По итога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 xml:space="preserve">м деятельности Общества за </w:t>
      </w:r>
      <w:r w:rsidRPr="00BF1724">
        <w:rPr>
          <w:rFonts w:ascii="Cambria" w:hAnsi="Cambria" w:cs="Arial"/>
          <w:color w:val="002060"/>
          <w:sz w:val="24"/>
          <w:szCs w:val="24"/>
        </w:rPr>
        <w:t>201</w:t>
      </w:r>
      <w:r w:rsidR="00814325">
        <w:rPr>
          <w:rFonts w:ascii="Cambria" w:hAnsi="Cambria" w:cs="Arial"/>
          <w:color w:val="002060"/>
          <w:sz w:val="24"/>
          <w:szCs w:val="24"/>
        </w:rPr>
        <w:t>9</w:t>
      </w:r>
      <w:r w:rsidRPr="00BF1724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>год</w:t>
      </w:r>
      <w:r w:rsidRPr="00BF1724">
        <w:rPr>
          <w:rFonts w:ascii="Cambria" w:hAnsi="Cambria" w:cs="Arial"/>
          <w:color w:val="002060"/>
          <w:sz w:val="24"/>
          <w:szCs w:val="24"/>
        </w:rPr>
        <w:t xml:space="preserve"> можно сделать вывод о его стабил</w:t>
      </w:r>
      <w:r w:rsidRPr="00BF1724">
        <w:rPr>
          <w:rFonts w:ascii="Cambria" w:hAnsi="Cambria" w:cs="Arial"/>
          <w:color w:val="002060"/>
          <w:sz w:val="24"/>
          <w:szCs w:val="24"/>
        </w:rPr>
        <w:t>ь</w:t>
      </w:r>
      <w:r w:rsidRPr="00BF1724">
        <w:rPr>
          <w:rFonts w:ascii="Cambria" w:hAnsi="Cambria" w:cs="Arial"/>
          <w:color w:val="002060"/>
          <w:sz w:val="24"/>
          <w:szCs w:val="24"/>
        </w:rPr>
        <w:t>ном,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 xml:space="preserve"> постепенно</w:t>
      </w:r>
      <w:r w:rsidRPr="00BF1724">
        <w:rPr>
          <w:rFonts w:ascii="Cambria" w:hAnsi="Cambria" w:cs="Arial"/>
          <w:color w:val="002060"/>
          <w:sz w:val="24"/>
          <w:szCs w:val="24"/>
        </w:rPr>
        <w:t>м и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 xml:space="preserve"> планомерно</w:t>
      </w:r>
      <w:r w:rsidRPr="00BF1724">
        <w:rPr>
          <w:rFonts w:ascii="Cambria" w:hAnsi="Cambria" w:cs="Arial"/>
          <w:color w:val="002060"/>
          <w:sz w:val="24"/>
          <w:szCs w:val="24"/>
        </w:rPr>
        <w:t>м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 xml:space="preserve"> развити</w:t>
      </w:r>
      <w:r w:rsidRPr="00BF1724">
        <w:rPr>
          <w:rFonts w:ascii="Cambria" w:hAnsi="Cambria" w:cs="Arial"/>
          <w:color w:val="002060"/>
          <w:sz w:val="24"/>
          <w:szCs w:val="24"/>
        </w:rPr>
        <w:t>и в рамках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 xml:space="preserve"> основных его приоритетных  напра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>в</w:t>
      </w:r>
      <w:r w:rsidR="00693519" w:rsidRPr="00BF1724">
        <w:rPr>
          <w:rFonts w:ascii="Cambria" w:hAnsi="Cambria" w:cs="Arial"/>
          <w:color w:val="002060"/>
          <w:sz w:val="24"/>
          <w:szCs w:val="24"/>
        </w:rPr>
        <w:t>лений</w:t>
      </w:r>
      <w:r w:rsidRPr="00BF1724">
        <w:rPr>
          <w:rFonts w:ascii="Cambria" w:hAnsi="Cambria" w:cs="Arial"/>
          <w:color w:val="002060"/>
          <w:sz w:val="24"/>
          <w:szCs w:val="24"/>
        </w:rPr>
        <w:t>.</w:t>
      </w:r>
    </w:p>
    <w:p w:rsidR="005C5616" w:rsidRPr="008C603B" w:rsidRDefault="005C5616" w:rsidP="007F76DE">
      <w:pPr>
        <w:pStyle w:val="a9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</w:p>
    <w:p w:rsidR="00BE5965" w:rsidRPr="00891057" w:rsidRDefault="00BE5965" w:rsidP="007F76DE">
      <w:pPr>
        <w:spacing w:after="0"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91057">
        <w:rPr>
          <w:rFonts w:ascii="Cambria" w:hAnsi="Cambria" w:cs="Arial"/>
          <w:b/>
          <w:color w:val="002060"/>
          <w:sz w:val="24"/>
          <w:szCs w:val="24"/>
        </w:rPr>
        <w:t>5. ПЕРСПЕКТИВЫ РАЗВИТИЯ ОБЩЕСТВА</w:t>
      </w:r>
    </w:p>
    <w:p w:rsidR="00BE5965" w:rsidRPr="00891057" w:rsidRDefault="00BE5965" w:rsidP="007F76DE">
      <w:pPr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Порты Ванино и Советская Гавань обладают существенными преимуществами перед портами Приморья в отношении развития причальной линии. Они имеют до 900 гектаров свободной земельной территории и морских акваторий с глубинами до 22 метров, позв</w:t>
      </w:r>
      <w:r w:rsidRPr="00891057">
        <w:rPr>
          <w:rFonts w:ascii="Cambria" w:hAnsi="Cambria" w:cs="Arial"/>
          <w:color w:val="002060"/>
          <w:sz w:val="24"/>
          <w:szCs w:val="24"/>
        </w:rPr>
        <w:t>о</w:t>
      </w:r>
      <w:r w:rsidRPr="00891057">
        <w:rPr>
          <w:rFonts w:ascii="Cambria" w:hAnsi="Cambria" w:cs="Arial"/>
          <w:color w:val="002060"/>
          <w:sz w:val="24"/>
          <w:szCs w:val="24"/>
        </w:rPr>
        <w:t>ляющих строить причалы практически без проведения дноуглубительных работ, имеют прямой выход на две независимые железнодорожные магистрали – Транссибирскую и Ба</w:t>
      </w:r>
      <w:r w:rsidRPr="00891057">
        <w:rPr>
          <w:rFonts w:ascii="Cambria" w:hAnsi="Cambria" w:cs="Arial"/>
          <w:color w:val="002060"/>
          <w:sz w:val="24"/>
          <w:szCs w:val="24"/>
        </w:rPr>
        <w:t>й</w:t>
      </w:r>
      <w:r w:rsidRPr="00891057">
        <w:rPr>
          <w:rFonts w:ascii="Cambria" w:hAnsi="Cambria" w:cs="Arial"/>
          <w:color w:val="002060"/>
          <w:sz w:val="24"/>
          <w:szCs w:val="24"/>
        </w:rPr>
        <w:t>кало-Амурскую (Северный широтный ход).</w:t>
      </w: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При направлении транзитных и экспортных грузопотоков по Северному широтному ходу по международному транспортному коридору «Восток-Запад» через Ванинский тран</w:t>
      </w:r>
      <w:r w:rsidRPr="00891057">
        <w:rPr>
          <w:rFonts w:ascii="Cambria" w:hAnsi="Cambria" w:cs="Arial"/>
          <w:color w:val="002060"/>
          <w:sz w:val="24"/>
          <w:szCs w:val="24"/>
        </w:rPr>
        <w:t>с</w:t>
      </w:r>
      <w:r w:rsidRPr="00891057">
        <w:rPr>
          <w:rFonts w:ascii="Cambria" w:hAnsi="Cambria" w:cs="Arial"/>
          <w:color w:val="002060"/>
          <w:sz w:val="24"/>
          <w:szCs w:val="24"/>
        </w:rPr>
        <w:t>портный узел из западных регионов России расстояние транспортировки сокращается б</w:t>
      </w:r>
      <w:r w:rsidRPr="00891057">
        <w:rPr>
          <w:rFonts w:ascii="Cambria" w:hAnsi="Cambria" w:cs="Arial"/>
          <w:color w:val="002060"/>
          <w:sz w:val="24"/>
          <w:szCs w:val="24"/>
        </w:rPr>
        <w:t>о</w:t>
      </w:r>
      <w:r w:rsidRPr="00891057">
        <w:rPr>
          <w:rFonts w:ascii="Cambria" w:hAnsi="Cambria" w:cs="Arial"/>
          <w:color w:val="002060"/>
          <w:sz w:val="24"/>
          <w:szCs w:val="24"/>
        </w:rPr>
        <w:t xml:space="preserve">лее чем на 500 километров по сравнению с портами Приморья. Это позволяет значительно снизить стоимость железнодорожных перевозок. Активное привлечение грузопотоков по БАМу будет способствовать решению проблемы его эксплуатации и окупаемости. </w:t>
      </w: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Однако есть ряд важнейших проблем, которые необходимо учитывать при инвест</w:t>
      </w:r>
      <w:r w:rsidRPr="00891057">
        <w:rPr>
          <w:rFonts w:ascii="Cambria" w:hAnsi="Cambria" w:cs="Arial"/>
          <w:color w:val="002060"/>
          <w:sz w:val="24"/>
          <w:szCs w:val="24"/>
        </w:rPr>
        <w:t>и</w:t>
      </w:r>
      <w:r w:rsidRPr="00891057">
        <w:rPr>
          <w:rFonts w:ascii="Cambria" w:hAnsi="Cambria" w:cs="Arial"/>
          <w:color w:val="002060"/>
          <w:sz w:val="24"/>
          <w:szCs w:val="24"/>
        </w:rPr>
        <w:t>ровании в сооружение новых портовых мощностей, несмотря на все объективные преим</w:t>
      </w:r>
      <w:r w:rsidRPr="00891057">
        <w:rPr>
          <w:rFonts w:ascii="Cambria" w:hAnsi="Cambria" w:cs="Arial"/>
          <w:color w:val="002060"/>
          <w:sz w:val="24"/>
          <w:szCs w:val="24"/>
        </w:rPr>
        <w:t>у</w:t>
      </w:r>
      <w:r w:rsidRPr="00891057">
        <w:rPr>
          <w:rFonts w:ascii="Cambria" w:hAnsi="Cambria" w:cs="Arial"/>
          <w:color w:val="002060"/>
          <w:sz w:val="24"/>
          <w:szCs w:val="24"/>
        </w:rPr>
        <w:t>щества порта Ванино и оптимистические перспективы развития, главной проблемой была и остается недостаток пропускной способности железной дороги.</w:t>
      </w: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Представляется, что наиболее эффективным решением станет разработка генерал</w:t>
      </w:r>
      <w:r w:rsidRPr="00891057">
        <w:rPr>
          <w:rFonts w:ascii="Cambria" w:hAnsi="Cambria" w:cs="Arial"/>
          <w:color w:val="002060"/>
          <w:sz w:val="24"/>
          <w:szCs w:val="24"/>
        </w:rPr>
        <w:t>ь</w:t>
      </w:r>
      <w:r w:rsidRPr="00891057">
        <w:rPr>
          <w:rFonts w:ascii="Cambria" w:hAnsi="Cambria" w:cs="Arial"/>
          <w:color w:val="002060"/>
          <w:sz w:val="24"/>
          <w:szCs w:val="24"/>
        </w:rPr>
        <w:t>ной схемы развития ВСТУ в рамках и за счет средств федеральных целевых инвестиционных программ.</w:t>
      </w:r>
    </w:p>
    <w:p w:rsidR="00BE5965" w:rsidRPr="00B3643B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АО «Порт Ванино», как хозяйствующий субъект, нацеленный на динамичное развитие предприятия и транспортного узла в целом, принимает посильное участие в разработке комплекса мер, направленных на решение проблем инфраструктурных ограничений, и с</w:t>
      </w:r>
      <w:r w:rsidRPr="00891057">
        <w:rPr>
          <w:rFonts w:ascii="Cambria" w:hAnsi="Cambria" w:cs="Arial"/>
          <w:color w:val="002060"/>
          <w:sz w:val="24"/>
          <w:szCs w:val="24"/>
        </w:rPr>
        <w:t>а</w:t>
      </w:r>
      <w:r w:rsidRPr="00891057">
        <w:rPr>
          <w:rFonts w:ascii="Cambria" w:hAnsi="Cambria" w:cs="Arial"/>
          <w:color w:val="002060"/>
          <w:sz w:val="24"/>
          <w:szCs w:val="24"/>
        </w:rPr>
        <w:t xml:space="preserve">мостоятельно прорабатывает проекты расширения мощностей имеющихся перегрузочных комплексов, сооружения новых терминалов. </w:t>
      </w: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891057" w:rsidRDefault="00BE5965" w:rsidP="00B3643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Опираясь на выводы, вытекающие из проведенного анализа основных и перспекти</w:t>
      </w:r>
      <w:r w:rsidRPr="00891057">
        <w:rPr>
          <w:rFonts w:ascii="Cambria" w:hAnsi="Cambria" w:cs="Arial"/>
          <w:color w:val="002060"/>
          <w:sz w:val="24"/>
          <w:szCs w:val="24"/>
        </w:rPr>
        <w:t>в</w:t>
      </w:r>
      <w:r w:rsidRPr="00891057">
        <w:rPr>
          <w:rFonts w:ascii="Cambria" w:hAnsi="Cambria" w:cs="Arial"/>
          <w:color w:val="002060"/>
          <w:sz w:val="24"/>
          <w:szCs w:val="24"/>
        </w:rPr>
        <w:t>ных грузопотоков, на которые может рассчитывать стивидорная компания, а также тенде</w:t>
      </w:r>
      <w:r w:rsidRPr="00891057">
        <w:rPr>
          <w:rFonts w:ascii="Cambria" w:hAnsi="Cambria" w:cs="Arial"/>
          <w:color w:val="002060"/>
          <w:sz w:val="24"/>
          <w:szCs w:val="24"/>
        </w:rPr>
        <w:t>н</w:t>
      </w:r>
      <w:r w:rsidRPr="00891057">
        <w:rPr>
          <w:rFonts w:ascii="Cambria" w:hAnsi="Cambria" w:cs="Arial"/>
          <w:color w:val="002060"/>
          <w:sz w:val="24"/>
          <w:szCs w:val="24"/>
        </w:rPr>
        <w:t>ций на товарных рынках и в портовом бизнесе, в качестве приоритетов дальнейшего разв</w:t>
      </w:r>
      <w:r w:rsidRPr="00891057">
        <w:rPr>
          <w:rFonts w:ascii="Cambria" w:hAnsi="Cambria" w:cs="Arial"/>
          <w:color w:val="002060"/>
          <w:sz w:val="24"/>
          <w:szCs w:val="24"/>
        </w:rPr>
        <w:t>и</w:t>
      </w:r>
      <w:r w:rsidRPr="00891057">
        <w:rPr>
          <w:rFonts w:ascii="Cambria" w:hAnsi="Cambria" w:cs="Arial"/>
          <w:color w:val="002060"/>
          <w:sz w:val="24"/>
          <w:szCs w:val="24"/>
        </w:rPr>
        <w:t>тия акционерного общества следует выделить нижеследующие проекты:</w:t>
      </w:r>
    </w:p>
    <w:p w:rsidR="00BE5965" w:rsidRPr="00722EFB" w:rsidRDefault="00BE5965" w:rsidP="007F76D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415F1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 xml:space="preserve">Расширение складских площадей за счет реконструкции крытых складов и построек, благоустройства освободившейся открытой территории; </w:t>
      </w:r>
    </w:p>
    <w:p w:rsidR="003415F1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>Обновление и модернизация перегрузочного оборудования;</w:t>
      </w:r>
    </w:p>
    <w:p w:rsidR="003415F1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t xml:space="preserve">Специализация определенных причалов и оборудования под </w:t>
      </w:r>
      <w:proofErr w:type="spellStart"/>
      <w:r w:rsidRPr="00A06D68">
        <w:rPr>
          <w:rFonts w:ascii="Cambria" w:hAnsi="Cambria" w:cs="Arial"/>
          <w:color w:val="002060"/>
          <w:sz w:val="24"/>
          <w:szCs w:val="24"/>
        </w:rPr>
        <w:t>балкерные</w:t>
      </w:r>
      <w:proofErr w:type="spellEnd"/>
      <w:r w:rsidRPr="00A06D68">
        <w:rPr>
          <w:rFonts w:ascii="Cambria" w:hAnsi="Cambria" w:cs="Arial"/>
          <w:color w:val="002060"/>
          <w:sz w:val="24"/>
          <w:szCs w:val="24"/>
        </w:rPr>
        <w:t xml:space="preserve"> грузы;</w:t>
      </w:r>
    </w:p>
    <w:p w:rsidR="00891057" w:rsidRPr="00A06D68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A06D68">
        <w:rPr>
          <w:rFonts w:ascii="Cambria" w:hAnsi="Cambria" w:cs="Arial"/>
          <w:color w:val="002060"/>
          <w:sz w:val="24"/>
          <w:szCs w:val="24"/>
        </w:rPr>
        <w:lastRenderedPageBreak/>
        <w:t>Внедрение новой технологии, позволяющей снизить экологическую нагрузку на р</w:t>
      </w:r>
      <w:r w:rsidRPr="00A06D68">
        <w:rPr>
          <w:rFonts w:ascii="Cambria" w:hAnsi="Cambria" w:cs="Arial"/>
          <w:color w:val="002060"/>
          <w:sz w:val="24"/>
          <w:szCs w:val="24"/>
        </w:rPr>
        <w:t>е</w:t>
      </w:r>
      <w:r w:rsidRPr="00A06D68">
        <w:rPr>
          <w:rFonts w:ascii="Cambria" w:hAnsi="Cambria" w:cs="Arial"/>
          <w:color w:val="002060"/>
          <w:sz w:val="24"/>
          <w:szCs w:val="24"/>
        </w:rPr>
        <w:t>гион деятельности предприятия.</w:t>
      </w:r>
    </w:p>
    <w:p w:rsidR="00891057" w:rsidRDefault="00891057" w:rsidP="007F76DE">
      <w:pPr>
        <w:spacing w:after="0" w:line="240" w:lineRule="auto"/>
        <w:ind w:firstLine="567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E5965" w:rsidRPr="00891057" w:rsidRDefault="00BE5965" w:rsidP="0002404B">
      <w:pPr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В результате реализации инвестиционных проектов будут решены следующие зад</w:t>
      </w:r>
      <w:r w:rsidRPr="00891057">
        <w:rPr>
          <w:rFonts w:ascii="Cambria" w:hAnsi="Cambria" w:cs="Arial"/>
          <w:color w:val="002060"/>
          <w:sz w:val="24"/>
          <w:szCs w:val="24"/>
        </w:rPr>
        <w:t>а</w:t>
      </w:r>
      <w:r w:rsidRPr="00891057">
        <w:rPr>
          <w:rFonts w:ascii="Cambria" w:hAnsi="Cambria" w:cs="Arial"/>
          <w:color w:val="002060"/>
          <w:sz w:val="24"/>
          <w:szCs w:val="24"/>
        </w:rPr>
        <w:t>чи:</w:t>
      </w:r>
    </w:p>
    <w:p w:rsidR="00BE5965" w:rsidRPr="00891057" w:rsidRDefault="00BE5965" w:rsidP="007F76DE">
      <w:pPr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</w:p>
    <w:p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 xml:space="preserve">Увеличение грузооборота АО «Порт Ванино», увеличение доли рынка с перспективой формирования транспортно-логистического узла на базе портовых терминалов </w:t>
      </w:r>
      <w:r w:rsidR="00A06D68">
        <w:rPr>
          <w:rFonts w:ascii="Cambria" w:hAnsi="Cambria" w:cs="Arial"/>
          <w:color w:val="002060"/>
          <w:sz w:val="24"/>
          <w:szCs w:val="24"/>
        </w:rPr>
        <w:t xml:space="preserve">       </w:t>
      </w:r>
      <w:r w:rsidRPr="00891057">
        <w:rPr>
          <w:rFonts w:ascii="Cambria" w:hAnsi="Cambria" w:cs="Arial"/>
          <w:color w:val="002060"/>
          <w:sz w:val="24"/>
          <w:szCs w:val="24"/>
        </w:rPr>
        <w:t>АО «Порт Ванино»;</w:t>
      </w:r>
    </w:p>
    <w:p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Повышение рентабельности продаж, увеличение производительности труда за счет специализации, эффекта масштаба, модернизации перегрузочного оборудования;</w:t>
      </w:r>
    </w:p>
    <w:p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Наращивание и реализация конкурентных преимуществ;</w:t>
      </w:r>
    </w:p>
    <w:p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Увеличение занятости в основном производстве порта, создание рабочих мест на вводимых в строй мощностях;</w:t>
      </w:r>
    </w:p>
    <w:p w:rsidR="003415F1" w:rsidRPr="00891057" w:rsidRDefault="00BE5965" w:rsidP="00A06D68">
      <w:pPr>
        <w:pStyle w:val="a9"/>
        <w:numPr>
          <w:ilvl w:val="0"/>
          <w:numId w:val="18"/>
        </w:numPr>
        <w:jc w:val="both"/>
        <w:rPr>
          <w:rFonts w:ascii="Cambria" w:hAnsi="Cambria" w:cs="Arial"/>
          <w:color w:val="002060"/>
          <w:sz w:val="24"/>
          <w:szCs w:val="24"/>
        </w:rPr>
      </w:pPr>
      <w:r w:rsidRPr="00891057">
        <w:rPr>
          <w:rFonts w:ascii="Cambria" w:hAnsi="Cambria" w:cs="Arial"/>
          <w:color w:val="002060"/>
          <w:sz w:val="24"/>
          <w:szCs w:val="24"/>
        </w:rPr>
        <w:t>Развитие социальных программ.</w:t>
      </w:r>
    </w:p>
    <w:p w:rsidR="002A382B" w:rsidRPr="008C603B" w:rsidRDefault="002A382B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</w:p>
    <w:p w:rsidR="007479D2" w:rsidRPr="008C603B" w:rsidRDefault="00677AB8" w:rsidP="00C81212">
      <w:pPr>
        <w:pStyle w:val="a9"/>
        <w:tabs>
          <w:tab w:val="left" w:pos="284"/>
        </w:tabs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6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.</w:t>
      </w: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 xml:space="preserve"> </w:t>
      </w:r>
      <w:r w:rsidR="007479D2" w:rsidRPr="008C603B">
        <w:rPr>
          <w:rFonts w:ascii="Cambria" w:hAnsi="Cambria" w:cs="Arial"/>
          <w:b/>
          <w:color w:val="002060"/>
          <w:sz w:val="24"/>
          <w:szCs w:val="24"/>
        </w:rPr>
        <w:t>ИНФОРМАЦИЯ ОБ ОБЪЕМЕ КАЖДОГО ИЗ ИСПОЛЬЗОВАННЫХ</w:t>
      </w:r>
      <w:r w:rsidR="004E5690" w:rsidRPr="008C603B">
        <w:rPr>
          <w:rFonts w:ascii="Cambria" w:hAnsi="Cambria" w:cs="Arial"/>
          <w:b/>
          <w:color w:val="002060"/>
          <w:sz w:val="24"/>
          <w:szCs w:val="24"/>
        </w:rPr>
        <w:t xml:space="preserve"> </w:t>
      </w:r>
      <w:r w:rsidR="007479D2" w:rsidRPr="008C603B">
        <w:rPr>
          <w:rFonts w:ascii="Cambria" w:hAnsi="Cambria" w:cs="Arial"/>
          <w:b/>
          <w:color w:val="002060"/>
          <w:sz w:val="24"/>
          <w:szCs w:val="24"/>
        </w:rPr>
        <w:t>ОБЩЕСТВОМ В ОТЧЕ</w:t>
      </w:r>
      <w:r w:rsidR="007479D2" w:rsidRPr="008C603B">
        <w:rPr>
          <w:rFonts w:ascii="Cambria" w:hAnsi="Cambria" w:cs="Arial"/>
          <w:b/>
          <w:color w:val="002060"/>
          <w:sz w:val="24"/>
          <w:szCs w:val="24"/>
        </w:rPr>
        <w:t>Т</w:t>
      </w:r>
      <w:r w:rsidR="007479D2" w:rsidRPr="008C603B">
        <w:rPr>
          <w:rFonts w:ascii="Cambria" w:hAnsi="Cambria" w:cs="Arial"/>
          <w:b/>
          <w:color w:val="002060"/>
          <w:sz w:val="24"/>
          <w:szCs w:val="24"/>
        </w:rPr>
        <w:t>НОМ ГОДУ ВИДОВ ЭНЕРГЕТИЧЕСКИХ РЕСУРСОВ В НАТУРАЛЬНОМ  И ДЕНЕЖНОМ В</w:t>
      </w:r>
      <w:r w:rsidR="007479D2" w:rsidRPr="008C603B">
        <w:rPr>
          <w:rFonts w:ascii="Cambria" w:hAnsi="Cambria" w:cs="Arial"/>
          <w:b/>
          <w:color w:val="002060"/>
          <w:sz w:val="24"/>
          <w:szCs w:val="24"/>
        </w:rPr>
        <w:t>Ы</w:t>
      </w:r>
      <w:r w:rsidR="007479D2" w:rsidRPr="008C603B">
        <w:rPr>
          <w:rFonts w:ascii="Cambria" w:hAnsi="Cambria" w:cs="Arial"/>
          <w:b/>
          <w:color w:val="002060"/>
          <w:sz w:val="24"/>
          <w:szCs w:val="24"/>
        </w:rPr>
        <w:t xml:space="preserve">РАЖЕНИИ </w:t>
      </w:r>
    </w:p>
    <w:p w:rsidR="008149BF" w:rsidRPr="008C603B" w:rsidRDefault="008149BF" w:rsidP="00C81212">
      <w:pPr>
        <w:pStyle w:val="a9"/>
        <w:tabs>
          <w:tab w:val="left" w:pos="284"/>
        </w:tabs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7479D2" w:rsidRPr="008C603B" w:rsidRDefault="007479D2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tbl>
      <w:tblPr>
        <w:tblW w:w="9715" w:type="dxa"/>
        <w:tblBorders>
          <w:insideV w:val="double" w:sz="12" w:space="0" w:color="17365D"/>
        </w:tblBorders>
        <w:tblLook w:val="01E0"/>
      </w:tblPr>
      <w:tblGrid>
        <w:gridCol w:w="2802"/>
        <w:gridCol w:w="2835"/>
        <w:gridCol w:w="1715"/>
        <w:gridCol w:w="2363"/>
      </w:tblGrid>
      <w:tr w:rsidR="00AA1B4C" w:rsidRPr="008C603B" w:rsidTr="00677AB8">
        <w:trPr>
          <w:trHeight w:hRule="exact" w:val="1218"/>
        </w:trPr>
        <w:tc>
          <w:tcPr>
            <w:tcW w:w="2802" w:type="dxa"/>
            <w:tcBorders>
              <w:bottom w:val="double" w:sz="12" w:space="0" w:color="17365D"/>
            </w:tcBorders>
          </w:tcPr>
          <w:p w:rsidR="00AA1B4C" w:rsidRPr="008C603B" w:rsidRDefault="00AA1B4C" w:rsidP="00C81212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Вид</w:t>
            </w:r>
          </w:p>
          <w:p w:rsidR="00AA1B4C" w:rsidRPr="008C603B" w:rsidRDefault="00AA1B4C" w:rsidP="00C81212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энергетического р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е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сурса</w:t>
            </w:r>
          </w:p>
        </w:tc>
        <w:tc>
          <w:tcPr>
            <w:tcW w:w="2835" w:type="dxa"/>
            <w:tcBorders>
              <w:bottom w:val="double" w:sz="12" w:space="0" w:color="17365D"/>
            </w:tcBorders>
          </w:tcPr>
          <w:p w:rsidR="00AA1B4C" w:rsidRPr="008C603B" w:rsidRDefault="00AA1B4C" w:rsidP="00C81212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Объем потребления в натуральном выраж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е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нии</w:t>
            </w:r>
          </w:p>
        </w:tc>
        <w:tc>
          <w:tcPr>
            <w:tcW w:w="1715" w:type="dxa"/>
            <w:tcBorders>
              <w:bottom w:val="double" w:sz="12" w:space="0" w:color="17365D"/>
            </w:tcBorders>
          </w:tcPr>
          <w:p w:rsidR="00AA1B4C" w:rsidRPr="008C603B" w:rsidRDefault="00AA1B4C" w:rsidP="00C81212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Единица</w:t>
            </w:r>
          </w:p>
          <w:p w:rsidR="00AA1B4C" w:rsidRPr="008C603B" w:rsidRDefault="00AA1B4C" w:rsidP="00C81212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измерения</w:t>
            </w:r>
          </w:p>
        </w:tc>
        <w:tc>
          <w:tcPr>
            <w:tcW w:w="2363" w:type="dxa"/>
            <w:tcBorders>
              <w:bottom w:val="double" w:sz="12" w:space="0" w:color="17365D"/>
            </w:tcBorders>
          </w:tcPr>
          <w:p w:rsidR="00AA1B4C" w:rsidRPr="008C603B" w:rsidRDefault="00AA1B4C" w:rsidP="00820FA6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Объем потребл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е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ния, сумма без НДС,  тыс. руб.</w:t>
            </w:r>
          </w:p>
        </w:tc>
      </w:tr>
      <w:tr w:rsidR="003D429A" w:rsidRPr="008C603B" w:rsidTr="004E5690">
        <w:trPr>
          <w:trHeight w:hRule="exact" w:val="537"/>
        </w:trPr>
        <w:tc>
          <w:tcPr>
            <w:tcW w:w="2802" w:type="dxa"/>
            <w:tcBorders>
              <w:top w:val="double" w:sz="12" w:space="0" w:color="17365D"/>
              <w:bottom w:val="dotted" w:sz="4" w:space="0" w:color="auto"/>
            </w:tcBorders>
          </w:tcPr>
          <w:p w:rsidR="003D429A" w:rsidRPr="008C603B" w:rsidRDefault="003D429A" w:rsidP="00C81212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Электрическая энергия </w:t>
            </w:r>
          </w:p>
        </w:tc>
        <w:tc>
          <w:tcPr>
            <w:tcW w:w="2835" w:type="dxa"/>
            <w:tcBorders>
              <w:top w:val="double" w:sz="12" w:space="0" w:color="17365D"/>
              <w:bottom w:val="dotted" w:sz="4" w:space="0" w:color="auto"/>
            </w:tcBorders>
          </w:tcPr>
          <w:p w:rsidR="003D429A" w:rsidRPr="003D429A" w:rsidRDefault="003D429A" w:rsidP="003D429A">
            <w:pPr>
              <w:pStyle w:val="a9"/>
              <w:spacing w:after="200" w:line="276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 w:rsidRPr="003D429A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11 856</w:t>
            </w:r>
          </w:p>
        </w:tc>
        <w:tc>
          <w:tcPr>
            <w:tcW w:w="1715" w:type="dxa"/>
            <w:tcBorders>
              <w:top w:val="double" w:sz="12" w:space="0" w:color="17365D"/>
              <w:bottom w:val="dotted" w:sz="4" w:space="0" w:color="auto"/>
            </w:tcBorders>
          </w:tcPr>
          <w:p w:rsidR="003D429A" w:rsidRPr="003D429A" w:rsidRDefault="003D429A" w:rsidP="003D429A">
            <w:pPr>
              <w:pStyle w:val="a9"/>
              <w:spacing w:after="200" w:line="276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proofErr w:type="gramStart"/>
            <w:r w:rsidRPr="003D429A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тыс</w:t>
            </w:r>
            <w:proofErr w:type="gramEnd"/>
            <w:r w:rsidRPr="003D429A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. кВт·ч</w:t>
            </w:r>
          </w:p>
        </w:tc>
        <w:tc>
          <w:tcPr>
            <w:tcW w:w="2363" w:type="dxa"/>
            <w:tcBorders>
              <w:top w:val="double" w:sz="12" w:space="0" w:color="17365D"/>
              <w:bottom w:val="dotted" w:sz="4" w:space="0" w:color="auto"/>
            </w:tcBorders>
          </w:tcPr>
          <w:p w:rsidR="003D429A" w:rsidRPr="003D429A" w:rsidRDefault="003D429A" w:rsidP="003D429A">
            <w:pPr>
              <w:pStyle w:val="a9"/>
              <w:spacing w:after="200" w:line="276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 w:rsidRPr="003D429A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36 128</w:t>
            </w:r>
          </w:p>
        </w:tc>
      </w:tr>
      <w:tr w:rsidR="003D429A" w:rsidRPr="008C603B" w:rsidTr="00AA1B4C">
        <w:trPr>
          <w:trHeight w:hRule="exact" w:val="351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3D429A" w:rsidRPr="008C603B" w:rsidRDefault="003D429A" w:rsidP="00C81212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Бензин автомобил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ь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ный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D429A" w:rsidRPr="003D429A" w:rsidRDefault="003D429A" w:rsidP="003D429A">
            <w:pPr>
              <w:pStyle w:val="a9"/>
              <w:spacing w:after="200" w:line="276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 w:rsidRPr="003D429A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56</w:t>
            </w: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3D429A" w:rsidRPr="003D429A" w:rsidRDefault="003D429A" w:rsidP="003D429A">
            <w:pPr>
              <w:pStyle w:val="a9"/>
              <w:spacing w:after="200" w:line="276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 w:rsidRPr="003D429A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тонн</w:t>
            </w: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:rsidR="003D429A" w:rsidRPr="003D429A" w:rsidRDefault="003D429A" w:rsidP="003D429A">
            <w:pPr>
              <w:pStyle w:val="a9"/>
              <w:spacing w:after="200" w:line="276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 w:rsidRPr="003D429A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2 763</w:t>
            </w:r>
          </w:p>
        </w:tc>
      </w:tr>
      <w:tr w:rsidR="003D429A" w:rsidRPr="008C603B" w:rsidTr="00AA1B4C">
        <w:trPr>
          <w:trHeight w:hRule="exact" w:val="351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3D429A" w:rsidRPr="008C603B" w:rsidRDefault="003D429A" w:rsidP="00C81212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Топливо дизельное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D429A" w:rsidRPr="003D429A" w:rsidRDefault="003D429A" w:rsidP="003D429A">
            <w:pPr>
              <w:pStyle w:val="a9"/>
              <w:spacing w:after="200" w:line="276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 w:rsidRPr="003D429A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2 610</w:t>
            </w: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3D429A" w:rsidRPr="003D429A" w:rsidRDefault="003D429A" w:rsidP="003D429A">
            <w:pPr>
              <w:pStyle w:val="a9"/>
              <w:spacing w:after="200" w:line="276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 w:rsidRPr="003D429A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тонн</w:t>
            </w: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:rsidR="003D429A" w:rsidRPr="003D429A" w:rsidRDefault="003D429A" w:rsidP="003D429A">
            <w:pPr>
              <w:pStyle w:val="a9"/>
              <w:spacing w:after="200" w:line="276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 w:rsidRPr="003D429A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130 494</w:t>
            </w:r>
          </w:p>
        </w:tc>
      </w:tr>
      <w:tr w:rsidR="003D429A" w:rsidRPr="008C603B" w:rsidTr="00AA1B4C">
        <w:trPr>
          <w:trHeight w:hRule="exact" w:val="351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3D429A" w:rsidRPr="008C603B" w:rsidRDefault="003D429A" w:rsidP="00C81212">
            <w:pPr>
              <w:pStyle w:val="a9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Мазут топочный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3D429A" w:rsidRPr="003D429A" w:rsidRDefault="003D429A" w:rsidP="003D429A">
            <w:pPr>
              <w:pStyle w:val="a9"/>
              <w:spacing w:after="200" w:line="276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 w:rsidRPr="003D429A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1 092</w:t>
            </w: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</w:tcPr>
          <w:p w:rsidR="003D429A" w:rsidRPr="003D429A" w:rsidRDefault="003D429A" w:rsidP="003D429A">
            <w:pPr>
              <w:pStyle w:val="a9"/>
              <w:spacing w:after="200" w:line="276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 w:rsidRPr="003D429A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тонн</w:t>
            </w: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:rsidR="003D429A" w:rsidRPr="003D429A" w:rsidRDefault="003D429A" w:rsidP="003D429A">
            <w:pPr>
              <w:pStyle w:val="a9"/>
              <w:spacing w:after="200" w:line="276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</w:pPr>
            <w:r w:rsidRPr="003D429A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30 111</w:t>
            </w:r>
          </w:p>
        </w:tc>
      </w:tr>
    </w:tbl>
    <w:p w:rsidR="002A382B" w:rsidRPr="008C603B" w:rsidRDefault="002A382B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AA70BF" w:rsidRDefault="00AA70BF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</w:p>
    <w:p w:rsidR="002A382B" w:rsidRPr="008C603B" w:rsidRDefault="00677AB8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7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. Отчет о выплате объявленных (начисленных) дивидендов по акциям общества</w:t>
      </w:r>
    </w:p>
    <w:p w:rsidR="002A382B" w:rsidRPr="008C603B" w:rsidRDefault="002A382B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E16428" w:rsidRDefault="00E16428" w:rsidP="0022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На годовом общем собрании акционеров, проводимом в 2019 году, принято решение: дивиденды по привилегированным и обыкновенным именным бездокументарным акциям Общества по результатам 2018 финансового года не выплачивать. </w:t>
      </w:r>
    </w:p>
    <w:p w:rsidR="00E16428" w:rsidRPr="008C603B" w:rsidRDefault="00E16428" w:rsidP="002217E0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>По результатам 3, 6, 9 месяцев 2019 финансового года решение о выплате дивидендов не принималось.</w:t>
      </w:r>
    </w:p>
    <w:p w:rsidR="00677AB8" w:rsidRPr="008C603B" w:rsidRDefault="00677AB8" w:rsidP="007F76DE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677AB8" w:rsidP="00C81212">
      <w:pPr>
        <w:spacing w:line="240" w:lineRule="auto"/>
        <w:rPr>
          <w:rFonts w:ascii="Cambria" w:hAnsi="Cambria" w:cs="Arial"/>
          <w:b/>
          <w:cap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8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. Описание основных факторов риска, связанных с деятельностью общ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е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>ства</w:t>
      </w:r>
    </w:p>
    <w:p w:rsidR="002A382B" w:rsidRPr="008C603B" w:rsidRDefault="002A382B" w:rsidP="00C81212">
      <w:pPr>
        <w:spacing w:before="100" w:beforeAutospacing="1" w:after="100" w:afterAutospacing="1" w:line="240" w:lineRule="auto"/>
        <w:jc w:val="both"/>
        <w:rPr>
          <w:rFonts w:ascii="Cambria" w:hAnsi="Cambria" w:cs="Arial"/>
          <w:b/>
          <w:b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color w:val="002060"/>
          <w:sz w:val="24"/>
          <w:szCs w:val="24"/>
        </w:rPr>
        <w:t>Отраслевые риски</w:t>
      </w:r>
    </w:p>
    <w:p w:rsidR="002A382B" w:rsidRPr="008C603B" w:rsidRDefault="002A382B" w:rsidP="002217E0">
      <w:pPr>
        <w:pStyle w:val="Default"/>
        <w:ind w:firstLine="709"/>
        <w:jc w:val="both"/>
        <w:rPr>
          <w:rFonts w:ascii="Cambria" w:hAnsi="Cambria" w:cs="Arial"/>
          <w:bCs/>
          <w:color w:val="002060"/>
        </w:rPr>
      </w:pPr>
      <w:r w:rsidRPr="008C603B">
        <w:rPr>
          <w:rFonts w:ascii="Cambria" w:hAnsi="Cambria" w:cs="Arial"/>
          <w:bCs/>
          <w:color w:val="002060"/>
        </w:rPr>
        <w:lastRenderedPageBreak/>
        <w:t>Отраслевые риски порта связаны с возможным ухудшением ситуации в отрасли, сн</w:t>
      </w:r>
      <w:r w:rsidRPr="008C603B">
        <w:rPr>
          <w:rFonts w:ascii="Cambria" w:hAnsi="Cambria" w:cs="Arial"/>
          <w:bCs/>
          <w:color w:val="002060"/>
        </w:rPr>
        <w:t>и</w:t>
      </w:r>
      <w:r w:rsidRPr="008C603B">
        <w:rPr>
          <w:rFonts w:ascii="Cambria" w:hAnsi="Cambria" w:cs="Arial"/>
          <w:bCs/>
          <w:color w:val="002060"/>
        </w:rPr>
        <w:t>жением спроса на услуги по хранению и переработке грузов, в связи с возможным усилен</w:t>
      </w:r>
      <w:r w:rsidRPr="008C603B">
        <w:rPr>
          <w:rFonts w:ascii="Cambria" w:hAnsi="Cambria" w:cs="Arial"/>
          <w:bCs/>
          <w:color w:val="002060"/>
        </w:rPr>
        <w:t>и</w:t>
      </w:r>
      <w:r w:rsidRPr="008C603B">
        <w:rPr>
          <w:rFonts w:ascii="Cambria" w:hAnsi="Cambria" w:cs="Arial"/>
          <w:bCs/>
          <w:color w:val="002060"/>
        </w:rPr>
        <w:t>ем конкуренции на внутреннем рынке, переход крупных клиентов</w:t>
      </w:r>
      <w:r w:rsidRPr="008C603B">
        <w:rPr>
          <w:rFonts w:ascii="Cambria" w:hAnsi="Cambria" w:cs="Arial"/>
          <w:color w:val="002060"/>
        </w:rPr>
        <w:t xml:space="preserve"> на собственные мощн</w:t>
      </w:r>
      <w:r w:rsidRPr="008C603B">
        <w:rPr>
          <w:rFonts w:ascii="Cambria" w:hAnsi="Cambria" w:cs="Arial"/>
          <w:color w:val="002060"/>
        </w:rPr>
        <w:t>о</w:t>
      </w:r>
      <w:r w:rsidRPr="008C603B">
        <w:rPr>
          <w:rFonts w:ascii="Cambria" w:hAnsi="Cambria" w:cs="Arial"/>
          <w:color w:val="002060"/>
        </w:rPr>
        <w:t xml:space="preserve">сти, </w:t>
      </w:r>
      <w:r w:rsidRPr="008C603B">
        <w:rPr>
          <w:rFonts w:ascii="Cambria" w:hAnsi="Cambria" w:cs="Arial"/>
          <w:bCs/>
          <w:color w:val="002060"/>
        </w:rPr>
        <w:t>с изменением цен на услуги, предоставляемые портом. Отраслевые риски подраздел</w:t>
      </w:r>
      <w:r w:rsidRPr="008C603B">
        <w:rPr>
          <w:rFonts w:ascii="Cambria" w:hAnsi="Cambria" w:cs="Arial"/>
          <w:bCs/>
          <w:color w:val="002060"/>
        </w:rPr>
        <w:t>я</w:t>
      </w:r>
      <w:r w:rsidRPr="008C603B">
        <w:rPr>
          <w:rFonts w:ascii="Cambria" w:hAnsi="Cambria" w:cs="Arial"/>
          <w:bCs/>
          <w:color w:val="002060"/>
        </w:rPr>
        <w:t>ются на внутренние и внешние.</w:t>
      </w:r>
    </w:p>
    <w:p w:rsidR="002A382B" w:rsidRPr="008C603B" w:rsidRDefault="002A382B" w:rsidP="002217E0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 w:cs="Arial"/>
          <w:bCs/>
          <w:color w:val="002060"/>
          <w:sz w:val="24"/>
          <w:szCs w:val="24"/>
        </w:rPr>
      </w:pPr>
      <w:r w:rsidRPr="008C603B">
        <w:rPr>
          <w:rFonts w:ascii="Cambria" w:hAnsi="Cambria" w:cs="Arial"/>
          <w:bCs/>
          <w:color w:val="002060"/>
          <w:sz w:val="24"/>
          <w:szCs w:val="24"/>
        </w:rPr>
        <w:t>Внутренние риски: снижение стоимости энергетических ресурсов при одномомен</w:t>
      </w:r>
      <w:r w:rsidRPr="008C603B">
        <w:rPr>
          <w:rFonts w:ascii="Cambria" w:hAnsi="Cambria" w:cs="Arial"/>
          <w:bCs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bCs/>
          <w:color w:val="002060"/>
          <w:sz w:val="24"/>
          <w:szCs w:val="24"/>
        </w:rPr>
        <w:t>ном росте ГСМ, увеличение железнодорожных тарифов, техническое оснащение и модерн</w:t>
      </w:r>
      <w:r w:rsidRPr="008C603B">
        <w:rPr>
          <w:rFonts w:ascii="Cambria" w:hAnsi="Cambria" w:cs="Arial"/>
          <w:bCs/>
          <w:color w:val="002060"/>
          <w:sz w:val="24"/>
          <w:szCs w:val="24"/>
        </w:rPr>
        <w:t>и</w:t>
      </w:r>
      <w:r w:rsidRPr="008C603B">
        <w:rPr>
          <w:rFonts w:ascii="Cambria" w:hAnsi="Cambria" w:cs="Arial"/>
          <w:bCs/>
          <w:color w:val="002060"/>
          <w:sz w:val="24"/>
          <w:szCs w:val="24"/>
        </w:rPr>
        <w:t>зация оборудования общества.</w:t>
      </w:r>
    </w:p>
    <w:p w:rsidR="002A382B" w:rsidRPr="008C603B" w:rsidRDefault="002A382B" w:rsidP="002217E0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 w:cs="Arial"/>
          <w:bCs/>
          <w:color w:val="002060"/>
          <w:sz w:val="24"/>
          <w:szCs w:val="24"/>
        </w:rPr>
      </w:pPr>
      <w:r w:rsidRPr="008C603B">
        <w:rPr>
          <w:rFonts w:ascii="Cambria" w:hAnsi="Cambria" w:cs="Arial"/>
          <w:bCs/>
          <w:color w:val="002060"/>
          <w:sz w:val="24"/>
          <w:szCs w:val="24"/>
        </w:rPr>
        <w:t xml:space="preserve">Внешние риски: падение курса рубля по отношению к ключевым мировым валютам, изменение внешнеэкономической среды, появление новых перегрузочных </w:t>
      </w:r>
      <w:r w:rsidR="001844EF" w:rsidRPr="008C603B">
        <w:rPr>
          <w:rFonts w:ascii="Cambria" w:hAnsi="Cambria" w:cs="Arial"/>
          <w:bCs/>
          <w:color w:val="002060"/>
          <w:sz w:val="24"/>
          <w:szCs w:val="24"/>
        </w:rPr>
        <w:t>мощностей в портах-конкурентах.</w:t>
      </w:r>
    </w:p>
    <w:p w:rsidR="002A382B" w:rsidRPr="008C603B" w:rsidRDefault="002A382B" w:rsidP="002217E0">
      <w:pPr>
        <w:spacing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Основным инструментом общества для снижения риска падения грузооборота всле</w:t>
      </w:r>
      <w:r w:rsidRPr="008C603B">
        <w:rPr>
          <w:rFonts w:ascii="Cambria" w:hAnsi="Cambria" w:cs="Arial"/>
          <w:color w:val="002060"/>
          <w:sz w:val="24"/>
          <w:szCs w:val="24"/>
        </w:rPr>
        <w:t>д</w:t>
      </w:r>
      <w:r w:rsidRPr="008C603B">
        <w:rPr>
          <w:rFonts w:ascii="Cambria" w:hAnsi="Cambria" w:cs="Arial"/>
          <w:color w:val="002060"/>
          <w:sz w:val="24"/>
          <w:szCs w:val="24"/>
        </w:rPr>
        <w:t>ствие влияния перечисленных угроз является постоянный мониторинг конъюнктуры ры</w:t>
      </w:r>
      <w:r w:rsidRPr="008C603B">
        <w:rPr>
          <w:rFonts w:ascii="Cambria" w:hAnsi="Cambria" w:cs="Arial"/>
          <w:color w:val="002060"/>
          <w:sz w:val="24"/>
          <w:szCs w:val="24"/>
        </w:rPr>
        <w:t>н</w:t>
      </w:r>
      <w:r w:rsidRPr="008C603B">
        <w:rPr>
          <w:rFonts w:ascii="Cambria" w:hAnsi="Cambria" w:cs="Arial"/>
          <w:color w:val="002060"/>
          <w:sz w:val="24"/>
          <w:szCs w:val="24"/>
        </w:rPr>
        <w:t>ков, анализ конкурентной среды, заключение среднесрочных и долгосрочных договоров на оказание услуг и иных соглашений, направленных на развитие сотрудничества с крупне</w:t>
      </w:r>
      <w:r w:rsidRPr="008C603B">
        <w:rPr>
          <w:rFonts w:ascii="Cambria" w:hAnsi="Cambria" w:cs="Arial"/>
          <w:color w:val="002060"/>
          <w:sz w:val="24"/>
          <w:szCs w:val="24"/>
        </w:rPr>
        <w:t>й</w:t>
      </w:r>
      <w:r w:rsidRPr="008C603B">
        <w:rPr>
          <w:rFonts w:ascii="Cambria" w:hAnsi="Cambria" w:cs="Arial"/>
          <w:color w:val="002060"/>
          <w:sz w:val="24"/>
          <w:szCs w:val="24"/>
        </w:rPr>
        <w:t>шими клиентами общества.</w:t>
      </w:r>
    </w:p>
    <w:p w:rsidR="002A382B" w:rsidRPr="008C603B" w:rsidRDefault="002A382B" w:rsidP="00C81212">
      <w:p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color w:val="002060"/>
          <w:sz w:val="24"/>
          <w:szCs w:val="24"/>
        </w:rPr>
        <w:t>Правовые риски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– риск возникновения у предприятия потерь в результате: </w:t>
      </w:r>
    </w:p>
    <w:p w:rsidR="002A382B" w:rsidRPr="008C603B" w:rsidRDefault="002A382B" w:rsidP="00C81212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Несоблюдения требований нормативных правовых актов и заключенных договоров; </w:t>
      </w:r>
    </w:p>
    <w:p w:rsidR="002A382B" w:rsidRPr="008C603B" w:rsidRDefault="002A382B" w:rsidP="00C812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Несовершенства правовой системы (противоречивость законодательства, отсутствие правовых норм по регулированию отдельных вопросов, возникающих в процессе де</w:t>
      </w:r>
      <w:r w:rsidRPr="008C603B">
        <w:rPr>
          <w:rFonts w:ascii="Cambria" w:hAnsi="Cambria" w:cs="Arial"/>
          <w:color w:val="002060"/>
          <w:sz w:val="24"/>
          <w:szCs w:val="24"/>
        </w:rPr>
        <w:t>я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тельности  организации); </w:t>
      </w:r>
    </w:p>
    <w:p w:rsidR="002A382B" w:rsidRPr="008C603B" w:rsidRDefault="002A382B" w:rsidP="00C812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Нарушения контрагентами нормативных правовых актов, а также условий заключе</w:t>
      </w:r>
      <w:r w:rsidRPr="008C603B">
        <w:rPr>
          <w:rFonts w:ascii="Cambria" w:hAnsi="Cambria" w:cs="Arial"/>
          <w:color w:val="002060"/>
          <w:sz w:val="24"/>
          <w:szCs w:val="24"/>
        </w:rPr>
        <w:t>н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ных договоров. </w:t>
      </w:r>
    </w:p>
    <w:p w:rsidR="002A382B" w:rsidRPr="008C603B" w:rsidRDefault="002A382B" w:rsidP="00C81212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color w:val="002060"/>
          <w:sz w:val="24"/>
          <w:szCs w:val="24"/>
        </w:rPr>
      </w:pP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В России правовые риски приобретают особое значение, так как в силу короткой и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с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тории существования рыночной экономики</w:t>
      </w:r>
      <w:r w:rsidR="003B4FD9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,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в законодательстве, по-прежнему отсутствует четкая нормативная база, </w:t>
      </w:r>
      <w:r w:rsidR="003B4FD9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что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 может повлечь за собой предъявление </w:t>
      </w:r>
      <w:r w:rsidR="00610FA0"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 xml:space="preserve">Обществу 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необосн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о</w:t>
      </w:r>
      <w:r w:rsidRPr="008C603B">
        <w:rPr>
          <w:rStyle w:val="FontStyle12"/>
          <w:rFonts w:ascii="Cambria" w:hAnsi="Cambria" w:cs="Arial"/>
          <w:b w:val="0"/>
          <w:color w:val="002060"/>
          <w:sz w:val="24"/>
          <w:szCs w:val="24"/>
        </w:rPr>
        <w:t>ванных претензий в судебном порядке.</w:t>
      </w:r>
      <w:r w:rsidRPr="008C603B">
        <w:rPr>
          <w:rStyle w:val="FontStyle12"/>
          <w:rFonts w:ascii="Cambria" w:hAnsi="Cambria" w:cs="Arial"/>
          <w:color w:val="002060"/>
          <w:sz w:val="24"/>
          <w:szCs w:val="24"/>
        </w:rPr>
        <w:t xml:space="preserve"> </w:t>
      </w:r>
    </w:p>
    <w:p w:rsidR="00AA70BF" w:rsidRDefault="00AA70BF" w:rsidP="00C81212">
      <w:pPr>
        <w:pStyle w:val="Style2"/>
        <w:widowControl/>
        <w:spacing w:line="240" w:lineRule="auto"/>
        <w:ind w:firstLine="0"/>
        <w:rPr>
          <w:rStyle w:val="FontStyle12"/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C81212">
      <w:pPr>
        <w:pStyle w:val="Style2"/>
        <w:widowControl/>
        <w:spacing w:line="240" w:lineRule="auto"/>
        <w:ind w:firstLine="0"/>
        <w:rPr>
          <w:rStyle w:val="FontStyle12"/>
          <w:rFonts w:ascii="Cambria" w:hAnsi="Cambria" w:cs="Arial"/>
          <w:color w:val="002060"/>
          <w:sz w:val="24"/>
          <w:szCs w:val="24"/>
        </w:rPr>
      </w:pPr>
      <w:r w:rsidRPr="008C603B">
        <w:rPr>
          <w:rStyle w:val="FontStyle12"/>
          <w:rFonts w:ascii="Cambria" w:hAnsi="Cambria" w:cs="Arial"/>
          <w:color w:val="002060"/>
          <w:sz w:val="24"/>
          <w:szCs w:val="24"/>
        </w:rPr>
        <w:t xml:space="preserve">Экологические риски </w:t>
      </w:r>
    </w:p>
    <w:p w:rsidR="002A382B" w:rsidRPr="008C603B" w:rsidRDefault="002A382B" w:rsidP="00C81212">
      <w:pPr>
        <w:pStyle w:val="Style2"/>
        <w:widowControl/>
        <w:spacing w:line="240" w:lineRule="auto"/>
        <w:ind w:firstLine="0"/>
        <w:rPr>
          <w:rStyle w:val="FontStyle12"/>
          <w:rFonts w:ascii="Cambria" w:hAnsi="Cambria" w:cs="Arial"/>
          <w:color w:val="002060"/>
          <w:sz w:val="24"/>
          <w:szCs w:val="24"/>
        </w:rPr>
      </w:pPr>
    </w:p>
    <w:p w:rsidR="002A382B" w:rsidRPr="00FC4291" w:rsidRDefault="00140622" w:rsidP="00FC4291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sz w:val="24"/>
          <w:szCs w:val="24"/>
        </w:rPr>
      </w:pPr>
      <w:r w:rsidRPr="00FC4291">
        <w:rPr>
          <w:rStyle w:val="FontStyle12"/>
          <w:rFonts w:ascii="Cambria" w:hAnsi="Cambria" w:cs="Arial"/>
          <w:b w:val="0"/>
          <w:sz w:val="24"/>
          <w:szCs w:val="24"/>
        </w:rPr>
        <w:t xml:space="preserve">Территория </w:t>
      </w:r>
      <w:r w:rsidR="002A382B" w:rsidRPr="00FC4291">
        <w:rPr>
          <w:rStyle w:val="FontStyle12"/>
          <w:rFonts w:ascii="Cambria" w:hAnsi="Cambria" w:cs="Arial"/>
          <w:b w:val="0"/>
          <w:sz w:val="24"/>
          <w:szCs w:val="24"/>
        </w:rPr>
        <w:t>АО «Порт Ванино» расположена вблизи поселка Ванино. Этим обусловл</w:t>
      </w:r>
      <w:r w:rsidR="002A382B" w:rsidRPr="00FC4291">
        <w:rPr>
          <w:rStyle w:val="FontStyle12"/>
          <w:rFonts w:ascii="Cambria" w:hAnsi="Cambria" w:cs="Arial"/>
          <w:b w:val="0"/>
          <w:sz w:val="24"/>
          <w:szCs w:val="24"/>
        </w:rPr>
        <w:t>и</w:t>
      </w:r>
      <w:r w:rsidR="002A382B" w:rsidRPr="00FC4291">
        <w:rPr>
          <w:rStyle w:val="FontStyle12"/>
          <w:rFonts w:ascii="Cambria" w:hAnsi="Cambria" w:cs="Arial"/>
          <w:b w:val="0"/>
          <w:sz w:val="24"/>
          <w:szCs w:val="24"/>
        </w:rPr>
        <w:t>вается ряд ограничений, действующих при работе порта при перевалке отдельных катег</w:t>
      </w:r>
      <w:r w:rsidR="002A382B" w:rsidRPr="00FC4291">
        <w:rPr>
          <w:rStyle w:val="FontStyle12"/>
          <w:rFonts w:ascii="Cambria" w:hAnsi="Cambria" w:cs="Arial"/>
          <w:b w:val="0"/>
          <w:sz w:val="24"/>
          <w:szCs w:val="24"/>
        </w:rPr>
        <w:t>о</w:t>
      </w:r>
      <w:r w:rsidR="002A382B" w:rsidRPr="00FC4291">
        <w:rPr>
          <w:rStyle w:val="FontStyle12"/>
          <w:rFonts w:ascii="Cambria" w:hAnsi="Cambria" w:cs="Arial"/>
          <w:b w:val="0"/>
          <w:sz w:val="24"/>
          <w:szCs w:val="24"/>
        </w:rPr>
        <w:t>рий грузов – пылящих, токсичных, взрывчатых и т.п</w:t>
      </w:r>
      <w:r w:rsidRPr="00FC4291">
        <w:rPr>
          <w:rStyle w:val="FontStyle12"/>
          <w:rFonts w:ascii="Cambria" w:hAnsi="Cambria" w:cs="Arial"/>
          <w:b w:val="0"/>
          <w:sz w:val="24"/>
          <w:szCs w:val="24"/>
        </w:rPr>
        <w:t>.</w:t>
      </w:r>
    </w:p>
    <w:p w:rsidR="002A382B" w:rsidRPr="00FC4291" w:rsidRDefault="002A382B" w:rsidP="00FC4291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sz w:val="24"/>
          <w:szCs w:val="24"/>
        </w:rPr>
      </w:pPr>
      <w:r w:rsidRPr="00FC4291">
        <w:rPr>
          <w:rStyle w:val="FontStyle12"/>
          <w:rFonts w:ascii="Cambria" w:hAnsi="Cambria" w:cs="Arial"/>
          <w:b w:val="0"/>
          <w:sz w:val="24"/>
          <w:szCs w:val="24"/>
        </w:rPr>
        <w:t xml:space="preserve">При соответствующей организационной и технологической подготовке, </w:t>
      </w:r>
      <w:r w:rsidR="007D368D" w:rsidRPr="00FC4291">
        <w:rPr>
          <w:rStyle w:val="FontStyle12"/>
          <w:rFonts w:ascii="Cambria" w:hAnsi="Cambria" w:cs="Arial"/>
          <w:b w:val="0"/>
          <w:sz w:val="24"/>
          <w:szCs w:val="24"/>
        </w:rPr>
        <w:t xml:space="preserve">внедрении </w:t>
      </w:r>
      <w:r w:rsidRPr="00FC4291">
        <w:rPr>
          <w:rStyle w:val="FontStyle12"/>
          <w:rFonts w:ascii="Cambria" w:hAnsi="Cambria" w:cs="Arial"/>
          <w:b w:val="0"/>
          <w:sz w:val="24"/>
          <w:szCs w:val="24"/>
        </w:rPr>
        <w:t>безопасных с экологической точки зрения технологий перегрузочных работ уровень экол</w:t>
      </w:r>
      <w:r w:rsidRPr="00FC4291">
        <w:rPr>
          <w:rStyle w:val="FontStyle12"/>
          <w:rFonts w:ascii="Cambria" w:hAnsi="Cambria" w:cs="Arial"/>
          <w:b w:val="0"/>
          <w:sz w:val="24"/>
          <w:szCs w:val="24"/>
        </w:rPr>
        <w:t>о</w:t>
      </w:r>
      <w:r w:rsidRPr="00FC4291">
        <w:rPr>
          <w:rStyle w:val="FontStyle12"/>
          <w:rFonts w:ascii="Cambria" w:hAnsi="Cambria" w:cs="Arial"/>
          <w:b w:val="0"/>
          <w:sz w:val="24"/>
          <w:szCs w:val="24"/>
        </w:rPr>
        <w:t xml:space="preserve">гических рисков сводится к минимуму. </w:t>
      </w:r>
    </w:p>
    <w:p w:rsidR="002A382B" w:rsidRPr="00FC4291" w:rsidRDefault="002A382B" w:rsidP="00FC4291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sz w:val="24"/>
          <w:szCs w:val="24"/>
        </w:rPr>
      </w:pPr>
      <w:r w:rsidRPr="00FC4291">
        <w:rPr>
          <w:rStyle w:val="FontStyle12"/>
          <w:rFonts w:ascii="Cambria" w:hAnsi="Cambria" w:cs="Arial"/>
          <w:b w:val="0"/>
          <w:sz w:val="24"/>
          <w:szCs w:val="24"/>
        </w:rPr>
        <w:t>Руководство компании уделяет особое внимание природоохранной деятельности. На территории предприятия проводится производственный контроль, в ходе которого пров</w:t>
      </w:r>
      <w:r w:rsidRPr="00FC4291">
        <w:rPr>
          <w:rStyle w:val="FontStyle12"/>
          <w:rFonts w:ascii="Cambria" w:hAnsi="Cambria" w:cs="Arial"/>
          <w:b w:val="0"/>
          <w:sz w:val="24"/>
          <w:szCs w:val="24"/>
        </w:rPr>
        <w:t>е</w:t>
      </w:r>
      <w:r w:rsidRPr="00FC4291">
        <w:rPr>
          <w:rStyle w:val="FontStyle12"/>
          <w:rFonts w:ascii="Cambria" w:hAnsi="Cambria" w:cs="Arial"/>
          <w:b w:val="0"/>
          <w:sz w:val="24"/>
          <w:szCs w:val="24"/>
        </w:rPr>
        <w:t>ряется соблюдение экологических норм. На постоянной основе проводится мониторинг а</w:t>
      </w:r>
      <w:r w:rsidRPr="00FC4291">
        <w:rPr>
          <w:rStyle w:val="FontStyle12"/>
          <w:rFonts w:ascii="Cambria" w:hAnsi="Cambria" w:cs="Arial"/>
          <w:b w:val="0"/>
          <w:sz w:val="24"/>
          <w:szCs w:val="24"/>
        </w:rPr>
        <w:t>т</w:t>
      </w:r>
      <w:r w:rsidRPr="00FC4291">
        <w:rPr>
          <w:rStyle w:val="FontStyle12"/>
          <w:rFonts w:ascii="Cambria" w:hAnsi="Cambria" w:cs="Arial"/>
          <w:b w:val="0"/>
          <w:sz w:val="24"/>
          <w:szCs w:val="24"/>
        </w:rPr>
        <w:t>мосферного воздуха аттестованной и аккредитованной лабораторией. Разработаны мер</w:t>
      </w:r>
      <w:r w:rsidRPr="00FC4291">
        <w:rPr>
          <w:rStyle w:val="FontStyle12"/>
          <w:rFonts w:ascii="Cambria" w:hAnsi="Cambria" w:cs="Arial"/>
          <w:b w:val="0"/>
          <w:sz w:val="24"/>
          <w:szCs w:val="24"/>
        </w:rPr>
        <w:t>о</w:t>
      </w:r>
      <w:r w:rsidRPr="00FC4291">
        <w:rPr>
          <w:rStyle w:val="FontStyle12"/>
          <w:rFonts w:ascii="Cambria" w:hAnsi="Cambria" w:cs="Arial"/>
          <w:b w:val="0"/>
          <w:sz w:val="24"/>
          <w:szCs w:val="24"/>
        </w:rPr>
        <w:t>приятия о соблюдении экологического законодательства при перевалк</w:t>
      </w:r>
      <w:r w:rsidR="003B4FD9" w:rsidRPr="00FC4291">
        <w:rPr>
          <w:rStyle w:val="FontStyle12"/>
          <w:rFonts w:ascii="Cambria" w:hAnsi="Cambria" w:cs="Arial"/>
          <w:b w:val="0"/>
          <w:sz w:val="24"/>
          <w:szCs w:val="24"/>
        </w:rPr>
        <w:t>е</w:t>
      </w:r>
      <w:r w:rsidRPr="00FC4291">
        <w:rPr>
          <w:rStyle w:val="FontStyle12"/>
          <w:rFonts w:ascii="Cambria" w:hAnsi="Cambria" w:cs="Arial"/>
          <w:b w:val="0"/>
          <w:sz w:val="24"/>
          <w:szCs w:val="24"/>
        </w:rPr>
        <w:t xml:space="preserve"> пылящих грузов.</w:t>
      </w:r>
    </w:p>
    <w:p w:rsidR="002A382B" w:rsidRPr="008C603B" w:rsidRDefault="002A382B" w:rsidP="00C81212">
      <w:pPr>
        <w:pStyle w:val="Style2"/>
        <w:widowControl/>
        <w:spacing w:line="240" w:lineRule="auto"/>
        <w:ind w:firstLine="0"/>
        <w:rPr>
          <w:rFonts w:ascii="Cambria" w:eastAsia="Calibri" w:hAnsi="Cambria" w:cs="Arial"/>
          <w:b/>
          <w:color w:val="002060"/>
          <w:lang w:eastAsia="en-US"/>
        </w:rPr>
      </w:pPr>
    </w:p>
    <w:p w:rsidR="002A382B" w:rsidRPr="008C603B" w:rsidRDefault="002A382B" w:rsidP="00C81212">
      <w:pPr>
        <w:spacing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Финансовые и налоговые риски</w:t>
      </w:r>
    </w:p>
    <w:p w:rsidR="002A382B" w:rsidRPr="00621928" w:rsidRDefault="002A382B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sz w:val="24"/>
          <w:szCs w:val="24"/>
        </w:rPr>
      </w:pP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lastRenderedPageBreak/>
        <w:t>Финансовыми рисками Общества являются: валютные риски, инвестиционные риски, кредитные риски, связанные с возможностью изменения процентных ставок; изменение курса обмена иностранной валюты, устанавливаемого Центральным Банком Российской Федерации, с нестабильным финансовым положением контрагентов.</w:t>
      </w:r>
    </w:p>
    <w:p w:rsidR="002A382B" w:rsidRPr="00621928" w:rsidRDefault="002A382B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sz w:val="24"/>
          <w:szCs w:val="24"/>
        </w:rPr>
      </w:pP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Основной финансовый риск обусловлен высоким уровнем инфляции в стране, кот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о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рая может отрицательно сказаться на долговом финансировании компании.</w:t>
      </w:r>
    </w:p>
    <w:p w:rsidR="002A382B" w:rsidRPr="00621928" w:rsidRDefault="00967ED6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sz w:val="24"/>
          <w:szCs w:val="24"/>
        </w:rPr>
      </w:pP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Вместе с тем, А</w:t>
      </w:r>
      <w:r w:rsidR="002A382B" w:rsidRPr="00621928">
        <w:rPr>
          <w:rStyle w:val="FontStyle12"/>
          <w:rFonts w:ascii="Cambria" w:hAnsi="Cambria" w:cs="Arial"/>
          <w:b w:val="0"/>
          <w:sz w:val="24"/>
          <w:szCs w:val="24"/>
        </w:rPr>
        <w:t>О «Порт Ванино» строит свою деятельность на основе строгого соо</w:t>
      </w:r>
      <w:r w:rsidR="002A382B" w:rsidRPr="00621928">
        <w:rPr>
          <w:rStyle w:val="FontStyle12"/>
          <w:rFonts w:ascii="Cambria" w:hAnsi="Cambria" w:cs="Arial"/>
          <w:b w:val="0"/>
          <w:sz w:val="24"/>
          <w:szCs w:val="24"/>
        </w:rPr>
        <w:t>т</w:t>
      </w:r>
      <w:r w:rsidR="002A382B" w:rsidRPr="00621928">
        <w:rPr>
          <w:rStyle w:val="FontStyle12"/>
          <w:rFonts w:ascii="Cambria" w:hAnsi="Cambria" w:cs="Arial"/>
          <w:b w:val="0"/>
          <w:sz w:val="24"/>
          <w:szCs w:val="24"/>
        </w:rPr>
        <w:t>ветствия действующему законодательству, отслеживает и своевременно реагирует на изм</w:t>
      </w:r>
      <w:r w:rsidR="002A382B" w:rsidRPr="00621928">
        <w:rPr>
          <w:rStyle w:val="FontStyle12"/>
          <w:rFonts w:ascii="Cambria" w:hAnsi="Cambria" w:cs="Arial"/>
          <w:b w:val="0"/>
          <w:sz w:val="24"/>
          <w:szCs w:val="24"/>
        </w:rPr>
        <w:t>е</w:t>
      </w:r>
      <w:r w:rsidR="002A382B" w:rsidRPr="00621928">
        <w:rPr>
          <w:rStyle w:val="FontStyle12"/>
          <w:rFonts w:ascii="Cambria" w:hAnsi="Cambria" w:cs="Arial"/>
          <w:b w:val="0"/>
          <w:sz w:val="24"/>
          <w:szCs w:val="24"/>
        </w:rPr>
        <w:t>нения в нем. За последние годы проверки со стороны контролирующих государственных органов, в том числе налоговые проверки, не повлекли негативных последствий для де</w:t>
      </w:r>
      <w:r w:rsidR="002A382B" w:rsidRPr="00621928">
        <w:rPr>
          <w:rStyle w:val="FontStyle12"/>
          <w:rFonts w:ascii="Cambria" w:hAnsi="Cambria" w:cs="Arial"/>
          <w:b w:val="0"/>
          <w:sz w:val="24"/>
          <w:szCs w:val="24"/>
        </w:rPr>
        <w:t>я</w:t>
      </w:r>
      <w:r w:rsidR="002A382B" w:rsidRPr="00621928">
        <w:rPr>
          <w:rStyle w:val="FontStyle12"/>
          <w:rFonts w:ascii="Cambria" w:hAnsi="Cambria" w:cs="Arial"/>
          <w:b w:val="0"/>
          <w:sz w:val="24"/>
          <w:szCs w:val="24"/>
        </w:rPr>
        <w:t>тельности Общества.</w:t>
      </w:r>
    </w:p>
    <w:p w:rsidR="002A382B" w:rsidRPr="008C603B" w:rsidRDefault="002A382B" w:rsidP="00C81212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2A382B" w:rsidRPr="008C603B" w:rsidRDefault="002A382B" w:rsidP="00C81212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Административно-политические риски </w:t>
      </w:r>
    </w:p>
    <w:p w:rsidR="002A382B" w:rsidRPr="00621928" w:rsidRDefault="002A382B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sz w:val="24"/>
          <w:szCs w:val="24"/>
        </w:rPr>
      </w:pPr>
      <w:proofErr w:type="gramStart"/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К административно-политическим рискам относятся угрозы введения мер огранич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е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ния импорта или экспорта отдельных видов товаров, трудности при административном с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о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 xml:space="preserve">гласовании проектов строительства капитальных объектов и сооружений, длительность процедур согласования и принятия решений, влияющих на функционирование </w:t>
      </w:r>
      <w:r w:rsidR="00BF1724" w:rsidRPr="00621928">
        <w:rPr>
          <w:rStyle w:val="FontStyle12"/>
          <w:rFonts w:ascii="Cambria" w:hAnsi="Cambria" w:cs="Arial"/>
          <w:b w:val="0"/>
          <w:sz w:val="24"/>
          <w:szCs w:val="24"/>
        </w:rPr>
        <w:t>О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бщества, его финансово-экономические и производственные показатели, в частности, решения фед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е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 xml:space="preserve">рального тарифного органа об индексации уровня тарифов на основные виды деятельности предприятия. </w:t>
      </w:r>
      <w:proofErr w:type="gramEnd"/>
    </w:p>
    <w:p w:rsidR="002A382B" w:rsidRPr="00621928" w:rsidRDefault="002A382B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sz w:val="24"/>
          <w:szCs w:val="24"/>
        </w:rPr>
      </w:pP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 xml:space="preserve">Данные риски оказывают существенное влияние на деятельность акционерного </w:t>
      </w:r>
      <w:r w:rsidR="00BF1724" w:rsidRPr="00621928">
        <w:rPr>
          <w:rStyle w:val="FontStyle12"/>
          <w:rFonts w:ascii="Cambria" w:hAnsi="Cambria" w:cs="Arial"/>
          <w:b w:val="0"/>
          <w:sz w:val="24"/>
          <w:szCs w:val="24"/>
        </w:rPr>
        <w:t>О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б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щества. Так, порядок государственного регулирования тарифов на услуги в морском порту, сложная и продолжительная процедура изменения утвержденных тарифов, лишает пре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д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 xml:space="preserve">приятие гибкости в вопросах ценообразования. </w:t>
      </w:r>
    </w:p>
    <w:p w:rsidR="002A382B" w:rsidRPr="00621928" w:rsidRDefault="002A382B" w:rsidP="00621928">
      <w:pPr>
        <w:pStyle w:val="Style2"/>
        <w:widowControl/>
        <w:spacing w:line="240" w:lineRule="auto"/>
        <w:ind w:firstLine="709"/>
        <w:rPr>
          <w:rStyle w:val="FontStyle12"/>
          <w:rFonts w:ascii="Cambria" w:hAnsi="Cambria" w:cs="Arial"/>
          <w:b w:val="0"/>
          <w:sz w:val="24"/>
          <w:szCs w:val="24"/>
        </w:rPr>
      </w:pPr>
      <w:proofErr w:type="gramStart"/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Мероприятия, направленные на снижение данной группы рисков – постоянный м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о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ниторинг изменений в законодательстве; работа в профильных ассоциациях и координац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и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онных советах с целью принятия превентивных мер в отношении законопроектов, уху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д</w:t>
      </w:r>
      <w:r w:rsidRPr="00621928">
        <w:rPr>
          <w:rStyle w:val="FontStyle12"/>
          <w:rFonts w:ascii="Cambria" w:hAnsi="Cambria" w:cs="Arial"/>
          <w:b w:val="0"/>
          <w:sz w:val="24"/>
          <w:szCs w:val="24"/>
        </w:rPr>
        <w:t>шающих возможности эффективной деятельности порта.</w:t>
      </w:r>
      <w:proofErr w:type="gramEnd"/>
    </w:p>
    <w:p w:rsidR="00667EB7" w:rsidRPr="008C603B" w:rsidRDefault="00667EB7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677AB8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9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 xml:space="preserve">. СОСТАВ СОВЕТА ДИРЕКТОРОВ ОБЩЕСТВА </w:t>
      </w:r>
    </w:p>
    <w:p w:rsidR="00967ED6" w:rsidRPr="008C603B" w:rsidRDefault="00967ED6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</w:p>
    <w:p w:rsidR="00167E52" w:rsidRPr="008C603B" w:rsidRDefault="0075351E" w:rsidP="00621928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Состав Совета директоров </w:t>
      </w:r>
      <w:r w:rsidR="00167E52" w:rsidRPr="008C603B">
        <w:rPr>
          <w:rFonts w:ascii="Cambria" w:hAnsi="Cambria" w:cs="Arial"/>
          <w:color w:val="002060"/>
          <w:sz w:val="24"/>
          <w:szCs w:val="24"/>
        </w:rPr>
        <w:t xml:space="preserve">АО «Порт Ванино», избранный </w:t>
      </w:r>
      <w:r w:rsidR="00D736AF">
        <w:rPr>
          <w:rFonts w:ascii="Cambria" w:hAnsi="Cambria" w:cs="Arial"/>
          <w:color w:val="002060"/>
          <w:sz w:val="24"/>
          <w:szCs w:val="24"/>
        </w:rPr>
        <w:t>13</w:t>
      </w:r>
      <w:r w:rsidR="00D736AF" w:rsidRPr="008C603B">
        <w:rPr>
          <w:rFonts w:ascii="Cambria" w:hAnsi="Cambria" w:cs="Arial"/>
          <w:color w:val="002060"/>
          <w:sz w:val="24"/>
          <w:szCs w:val="24"/>
        </w:rPr>
        <w:t>.06.201</w:t>
      </w:r>
      <w:r w:rsidR="00D736AF">
        <w:rPr>
          <w:rFonts w:ascii="Cambria" w:hAnsi="Cambria" w:cs="Arial"/>
          <w:color w:val="002060"/>
          <w:sz w:val="24"/>
          <w:szCs w:val="24"/>
        </w:rPr>
        <w:t>8</w:t>
      </w:r>
      <w:r w:rsidR="00D736AF"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r w:rsidR="00167E52" w:rsidRPr="008C603B">
        <w:rPr>
          <w:rFonts w:ascii="Cambria" w:hAnsi="Cambria" w:cs="Arial"/>
          <w:color w:val="002060"/>
          <w:sz w:val="24"/>
          <w:szCs w:val="24"/>
        </w:rPr>
        <w:t xml:space="preserve">действующий </w:t>
      </w:r>
      <w:r w:rsidR="00E92876">
        <w:rPr>
          <w:rFonts w:ascii="Cambria" w:hAnsi="Cambria" w:cs="Arial"/>
          <w:color w:val="002060"/>
          <w:sz w:val="24"/>
          <w:szCs w:val="24"/>
        </w:rPr>
        <w:t>д</w:t>
      </w:r>
      <w:r w:rsidR="00E92876" w:rsidRPr="008C603B">
        <w:rPr>
          <w:rFonts w:ascii="Cambria" w:hAnsi="Cambria" w:cs="Arial"/>
          <w:color w:val="002060"/>
          <w:sz w:val="24"/>
          <w:szCs w:val="24"/>
        </w:rPr>
        <w:t xml:space="preserve">о </w:t>
      </w:r>
      <w:r w:rsidR="00D736AF">
        <w:rPr>
          <w:rFonts w:ascii="Cambria" w:hAnsi="Cambria" w:cs="Arial"/>
          <w:color w:val="002060"/>
          <w:sz w:val="24"/>
          <w:szCs w:val="24"/>
        </w:rPr>
        <w:t>26.04</w:t>
      </w:r>
      <w:r w:rsidR="006B5B46" w:rsidRPr="008C603B">
        <w:rPr>
          <w:rFonts w:ascii="Cambria" w:hAnsi="Cambria" w:cs="Arial"/>
          <w:color w:val="002060"/>
          <w:sz w:val="24"/>
          <w:szCs w:val="24"/>
        </w:rPr>
        <w:t>.201</w:t>
      </w:r>
      <w:r w:rsidR="00D736AF">
        <w:rPr>
          <w:rFonts w:ascii="Cambria" w:hAnsi="Cambria" w:cs="Arial"/>
          <w:color w:val="002060"/>
          <w:sz w:val="24"/>
          <w:szCs w:val="24"/>
        </w:rPr>
        <w:t>9</w:t>
      </w:r>
      <w:r w:rsidR="00167E52" w:rsidRPr="008C603B">
        <w:rPr>
          <w:rFonts w:ascii="Cambria" w:hAnsi="Cambria" w:cs="Arial"/>
          <w:color w:val="002060"/>
          <w:sz w:val="24"/>
          <w:szCs w:val="24"/>
        </w:rPr>
        <w:t>:</w:t>
      </w:r>
    </w:p>
    <w:p w:rsidR="003D0FB6" w:rsidRPr="008C603B" w:rsidRDefault="003D0FB6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>Лебедев Алексей Викторович</w:t>
      </w:r>
      <w:r w:rsidRPr="008C603B" w:rsidDel="00915D6C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–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член Совета директоров;</w:t>
      </w:r>
    </w:p>
    <w:p w:rsidR="003D0FB6" w:rsidRPr="008C603B" w:rsidRDefault="003D0FB6" w:rsidP="00621928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proofErr w:type="spellStart"/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>Склемина</w:t>
      </w:r>
      <w:proofErr w:type="spellEnd"/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 xml:space="preserve"> Марина Сергеевна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 –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член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директоров;</w:t>
      </w:r>
    </w:p>
    <w:p w:rsidR="003D0FB6" w:rsidRPr="008C603B" w:rsidRDefault="003D0FB6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Киселев Алексей Юрьевич -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</w:t>
      </w:r>
      <w:r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</w:t>
      </w:r>
      <w:r w:rsidR="00D736AF">
        <w:rPr>
          <w:rFonts w:ascii="Cambria" w:hAnsi="Cambria" w:cs="Arial"/>
          <w:bCs/>
          <w:iCs/>
          <w:color w:val="002060"/>
          <w:sz w:val="24"/>
          <w:szCs w:val="24"/>
        </w:rPr>
        <w:t xml:space="preserve"> </w:t>
      </w:r>
      <w:r w:rsidR="00D736AF" w:rsidRPr="008C603B">
        <w:rPr>
          <w:rFonts w:ascii="Cambria" w:hAnsi="Cambria" w:cs="Arial"/>
          <w:bCs/>
          <w:iCs/>
          <w:color w:val="002060"/>
          <w:sz w:val="24"/>
          <w:szCs w:val="24"/>
        </w:rPr>
        <w:t>(председатель)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;</w:t>
      </w:r>
    </w:p>
    <w:p w:rsidR="003D0FB6" w:rsidRPr="008C603B" w:rsidRDefault="003D0FB6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Дмитраков Евгений Станиславович -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</w:t>
      </w:r>
      <w:r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директоров;</w:t>
      </w:r>
    </w:p>
    <w:p w:rsidR="003D0FB6" w:rsidRPr="008C603B" w:rsidRDefault="00D736AF" w:rsidP="00621928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>
        <w:rPr>
          <w:rStyle w:val="Subst"/>
          <w:rFonts w:ascii="Cambria" w:hAnsi="Cambria" w:cs="Arial"/>
          <w:color w:val="002060"/>
          <w:sz w:val="24"/>
          <w:szCs w:val="24"/>
        </w:rPr>
        <w:t>Синяк Максим Андреевич</w:t>
      </w:r>
      <w:r w:rsidRPr="008C603B" w:rsidDel="00915D6C">
        <w:rPr>
          <w:rFonts w:ascii="Cambria" w:hAnsi="Cambria" w:cs="Arial"/>
          <w:b/>
          <w:color w:val="002060"/>
          <w:sz w:val="24"/>
          <w:szCs w:val="24"/>
        </w:rPr>
        <w:t xml:space="preserve"> </w:t>
      </w:r>
      <w:r w:rsidR="003D0FB6"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– </w:t>
      </w:r>
      <w:r w:rsidR="003D0FB6" w:rsidRPr="008C603B">
        <w:rPr>
          <w:rFonts w:ascii="Cambria" w:hAnsi="Cambria" w:cs="Arial"/>
          <w:bCs/>
          <w:iCs/>
          <w:color w:val="002060"/>
          <w:sz w:val="24"/>
          <w:szCs w:val="24"/>
        </w:rPr>
        <w:t>член Совета директоров;</w:t>
      </w:r>
    </w:p>
    <w:p w:rsidR="003D0FB6" w:rsidRPr="008C603B" w:rsidRDefault="003D0FB6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Гусев Владимир Васильевич -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 Совета директоров;</w:t>
      </w:r>
    </w:p>
    <w:p w:rsidR="003D0FB6" w:rsidRPr="008C603B" w:rsidRDefault="00D736AF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proofErr w:type="spellStart"/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Дарбинян</w:t>
      </w:r>
      <w:proofErr w:type="spellEnd"/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Минас</w:t>
      </w:r>
      <w:proofErr w:type="spellEnd"/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Арсенович</w:t>
      </w:r>
      <w:proofErr w:type="spellEnd"/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</w:t>
      </w:r>
      <w:r w:rsidR="003D0FB6" w:rsidRPr="008C603B">
        <w:rPr>
          <w:rFonts w:ascii="Cambria" w:hAnsi="Cambria" w:cs="Arial"/>
          <w:bCs/>
          <w:iCs/>
          <w:color w:val="002060"/>
          <w:sz w:val="24"/>
          <w:szCs w:val="24"/>
        </w:rPr>
        <w:t>- член Совета директоров</w:t>
      </w:r>
    </w:p>
    <w:p w:rsidR="009A658D" w:rsidRPr="008C603B" w:rsidRDefault="009A658D" w:rsidP="00621928">
      <w:pPr>
        <w:pStyle w:val="a9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</w:p>
    <w:p w:rsidR="002A382B" w:rsidRDefault="008B2D4B" w:rsidP="00621928">
      <w:pPr>
        <w:pStyle w:val="a9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Состав Совета директоров </w:t>
      </w:r>
      <w:r w:rsidR="002A382B" w:rsidRPr="008C603B">
        <w:rPr>
          <w:rFonts w:ascii="Cambria" w:hAnsi="Cambria" w:cs="Arial"/>
          <w:color w:val="002060"/>
          <w:sz w:val="24"/>
          <w:szCs w:val="24"/>
        </w:rPr>
        <w:t xml:space="preserve">АО «Порт Ванино», избранный </w:t>
      </w:r>
      <w:r w:rsidR="00D736AF">
        <w:rPr>
          <w:rFonts w:ascii="Cambria" w:hAnsi="Cambria" w:cs="Arial"/>
          <w:color w:val="002060"/>
          <w:sz w:val="24"/>
          <w:szCs w:val="24"/>
        </w:rPr>
        <w:t>26.04</w:t>
      </w:r>
      <w:r w:rsidR="00D736AF" w:rsidRPr="008C603B">
        <w:rPr>
          <w:rFonts w:ascii="Cambria" w:hAnsi="Cambria" w:cs="Arial"/>
          <w:color w:val="002060"/>
          <w:sz w:val="24"/>
          <w:szCs w:val="24"/>
        </w:rPr>
        <w:t>.201</w:t>
      </w:r>
      <w:r w:rsidR="00D736AF">
        <w:rPr>
          <w:rFonts w:ascii="Cambria" w:hAnsi="Cambria" w:cs="Arial"/>
          <w:color w:val="002060"/>
          <w:sz w:val="24"/>
          <w:szCs w:val="24"/>
        </w:rPr>
        <w:t xml:space="preserve">9 </w:t>
      </w:r>
      <w:r w:rsidR="002A382B" w:rsidRPr="008C603B">
        <w:rPr>
          <w:rFonts w:ascii="Cambria" w:hAnsi="Cambria" w:cs="Arial"/>
          <w:color w:val="002060"/>
          <w:sz w:val="24"/>
          <w:szCs w:val="24"/>
        </w:rPr>
        <w:t>и действующий по настоящее время:</w:t>
      </w:r>
    </w:p>
    <w:p w:rsidR="00C35AF0" w:rsidRPr="008C603B" w:rsidRDefault="00C35AF0" w:rsidP="0062192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1C5885" w:rsidRPr="008C603B" w:rsidRDefault="001C5885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>Лебедев Алексей Викторович</w:t>
      </w:r>
      <w:r w:rsidRPr="008C603B" w:rsidDel="00915D6C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–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член Совета директоров;</w:t>
      </w:r>
    </w:p>
    <w:p w:rsidR="001C5885" w:rsidRPr="008C603B" w:rsidRDefault="001C5885" w:rsidP="00621928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proofErr w:type="spellStart"/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>Склемина</w:t>
      </w:r>
      <w:proofErr w:type="spellEnd"/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 xml:space="preserve"> Марина Сергеевна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 –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член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директоров;</w:t>
      </w:r>
    </w:p>
    <w:p w:rsidR="001C5885" w:rsidRPr="008C603B" w:rsidRDefault="001C5885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Киселев Алексей Юрьевич </w:t>
      </w:r>
      <w:r w:rsidR="00820FA6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–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</w:t>
      </w:r>
      <w:r w:rsidR="00055D6E">
        <w:rPr>
          <w:rFonts w:ascii="Cambria" w:hAnsi="Cambria" w:cs="Arial"/>
          <w:bCs/>
          <w:iCs/>
          <w:color w:val="002060"/>
          <w:sz w:val="24"/>
          <w:szCs w:val="24"/>
        </w:rPr>
        <w:t>член</w:t>
      </w:r>
      <w:r w:rsidR="00820FA6">
        <w:rPr>
          <w:rFonts w:ascii="Cambria" w:hAnsi="Cambria" w:cs="Arial"/>
          <w:bCs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</w:t>
      </w:r>
      <w:r w:rsidR="003D0FB6">
        <w:rPr>
          <w:rFonts w:ascii="Cambria" w:hAnsi="Cambria" w:cs="Arial"/>
          <w:bCs/>
          <w:iCs/>
          <w:color w:val="002060"/>
          <w:sz w:val="24"/>
          <w:szCs w:val="24"/>
        </w:rPr>
        <w:t xml:space="preserve"> (председатель)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;</w:t>
      </w:r>
    </w:p>
    <w:p w:rsidR="001C5885" w:rsidRPr="008C603B" w:rsidRDefault="001C5885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Дмитраков Евгений Станиславович -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</w:t>
      </w:r>
      <w:r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>Совета директоров;</w:t>
      </w:r>
    </w:p>
    <w:p w:rsidR="001C5885" w:rsidRPr="008C603B" w:rsidRDefault="003D0FB6" w:rsidP="00621928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>
        <w:rPr>
          <w:rStyle w:val="Subst"/>
          <w:rFonts w:ascii="Cambria" w:hAnsi="Cambria" w:cs="Arial"/>
          <w:color w:val="002060"/>
          <w:sz w:val="24"/>
          <w:szCs w:val="24"/>
        </w:rPr>
        <w:lastRenderedPageBreak/>
        <w:t>Синяк Максим Андреевич</w:t>
      </w:r>
      <w:r w:rsidR="001C5885" w:rsidRPr="008C603B" w:rsidDel="00915D6C">
        <w:rPr>
          <w:rFonts w:ascii="Cambria" w:hAnsi="Cambria" w:cs="Arial"/>
          <w:b/>
          <w:color w:val="002060"/>
          <w:sz w:val="24"/>
          <w:szCs w:val="24"/>
        </w:rPr>
        <w:t xml:space="preserve"> </w:t>
      </w:r>
      <w:r w:rsidR="001C5885" w:rsidRPr="008C603B">
        <w:rPr>
          <w:rFonts w:ascii="Cambria" w:hAnsi="Cambria" w:cs="Arial"/>
          <w:b/>
          <w:bCs/>
          <w:iCs/>
          <w:color w:val="002060"/>
          <w:sz w:val="24"/>
          <w:szCs w:val="24"/>
        </w:rPr>
        <w:t xml:space="preserve">– </w:t>
      </w:r>
      <w:r w:rsidR="001C5885" w:rsidRPr="008C603B">
        <w:rPr>
          <w:rFonts w:ascii="Cambria" w:hAnsi="Cambria" w:cs="Arial"/>
          <w:bCs/>
          <w:iCs/>
          <w:color w:val="002060"/>
          <w:sz w:val="24"/>
          <w:szCs w:val="24"/>
        </w:rPr>
        <w:t>член Совета директоров;</w:t>
      </w:r>
    </w:p>
    <w:p w:rsidR="001C5885" w:rsidRPr="008C603B" w:rsidRDefault="001C5885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Гусев Владимир Васильевич -</w:t>
      </w:r>
      <w:r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член Совета директоров;</w:t>
      </w:r>
    </w:p>
    <w:p w:rsidR="00CA1BA8" w:rsidRPr="008C603B" w:rsidRDefault="003D0FB6" w:rsidP="00621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Cs/>
          <w:color w:val="002060"/>
          <w:sz w:val="24"/>
          <w:szCs w:val="24"/>
        </w:rPr>
      </w:pPr>
      <w:proofErr w:type="spellStart"/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Дарбинян</w:t>
      </w:r>
      <w:proofErr w:type="spellEnd"/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Минас</w:t>
      </w:r>
      <w:proofErr w:type="spellEnd"/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i/>
          <w:iCs/>
          <w:color w:val="002060"/>
          <w:sz w:val="24"/>
          <w:szCs w:val="24"/>
        </w:rPr>
        <w:t>Арсенович</w:t>
      </w:r>
      <w:proofErr w:type="spellEnd"/>
      <w:r w:rsidR="00CA1BA8" w:rsidRPr="008C603B">
        <w:rPr>
          <w:rFonts w:ascii="Cambria" w:hAnsi="Cambria" w:cs="Arial"/>
          <w:bCs/>
          <w:iCs/>
          <w:color w:val="002060"/>
          <w:sz w:val="24"/>
          <w:szCs w:val="24"/>
        </w:rPr>
        <w:t xml:space="preserve"> - член Совета директоров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proofErr w:type="spellStart"/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>Склемина</w:t>
      </w:r>
      <w:proofErr w:type="spellEnd"/>
      <w:r w:rsidRPr="008C603B">
        <w:rPr>
          <w:rStyle w:val="Subst"/>
          <w:rFonts w:ascii="Cambria" w:hAnsi="Cambria" w:cs="Arial"/>
          <w:color w:val="002060"/>
          <w:sz w:val="24"/>
          <w:szCs w:val="24"/>
        </w:rPr>
        <w:t xml:space="preserve"> Марина Сергеевна</w:t>
      </w:r>
      <w:r w:rsidRPr="008C603B" w:rsidDel="00915D6C">
        <w:rPr>
          <w:rFonts w:ascii="Cambria" w:hAnsi="Cambria" w:cs="Arial"/>
          <w:i/>
          <w:color w:val="002060"/>
          <w:sz w:val="24"/>
          <w:szCs w:val="24"/>
        </w:rPr>
        <w:t xml:space="preserve">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1983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:rsidR="002A382B" w:rsidRDefault="009C70B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</w:t>
      </w:r>
      <w:r w:rsidR="00C35AF0">
        <w:rPr>
          <w:rFonts w:ascii="Cambria" w:hAnsi="Cambria" w:cs="Arial"/>
          <w:color w:val="002060"/>
          <w:sz w:val="24"/>
          <w:szCs w:val="24"/>
        </w:rPr>
        <w:t>:</w:t>
      </w:r>
    </w:p>
    <w:p w:rsidR="00C35AF0" w:rsidRPr="008C603B" w:rsidRDefault="00C35AF0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tbl>
      <w:tblPr>
        <w:tblW w:w="9838" w:type="dxa"/>
        <w:jc w:val="center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502"/>
        <w:gridCol w:w="1417"/>
        <w:gridCol w:w="3544"/>
        <w:gridCol w:w="3375"/>
      </w:tblGrid>
      <w:tr w:rsidR="002A382B" w:rsidRPr="008C603B" w:rsidTr="00AA1B4C">
        <w:trPr>
          <w:jc w:val="center"/>
        </w:trPr>
        <w:tc>
          <w:tcPr>
            <w:tcW w:w="2919" w:type="dxa"/>
            <w:gridSpan w:val="2"/>
          </w:tcPr>
          <w:p w:rsidR="002A382B" w:rsidRPr="008C603B" w:rsidRDefault="002A382B" w:rsidP="00C81212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544" w:type="dxa"/>
          </w:tcPr>
          <w:p w:rsidR="002A382B" w:rsidRPr="008C603B" w:rsidRDefault="002A382B" w:rsidP="00C81212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75" w:type="dxa"/>
          </w:tcPr>
          <w:p w:rsidR="002A382B" w:rsidRPr="008C603B" w:rsidRDefault="002A382B" w:rsidP="00C81212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2A382B" w:rsidRPr="008C603B" w:rsidTr="00AA1B4C">
        <w:trPr>
          <w:jc w:val="center"/>
        </w:trPr>
        <w:tc>
          <w:tcPr>
            <w:tcW w:w="1502" w:type="dxa"/>
          </w:tcPr>
          <w:p w:rsidR="003415F1" w:rsidRDefault="002A382B" w:rsidP="003415F1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3415F1" w:rsidRDefault="002A382B" w:rsidP="003415F1">
            <w:pPr>
              <w:pStyle w:val="a9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544" w:type="dxa"/>
          </w:tcPr>
          <w:p w:rsidR="002A382B" w:rsidRPr="008C603B" w:rsidRDefault="002A382B" w:rsidP="00C81212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A382B" w:rsidRPr="008C603B" w:rsidRDefault="002A382B" w:rsidP="00C81212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2A382B" w:rsidRPr="008C603B" w:rsidTr="00AA1B4C">
        <w:trPr>
          <w:jc w:val="center"/>
        </w:trPr>
        <w:tc>
          <w:tcPr>
            <w:tcW w:w="1502" w:type="dxa"/>
          </w:tcPr>
          <w:p w:rsidR="002A382B" w:rsidRPr="008C603B" w:rsidRDefault="002A382B" w:rsidP="00C81212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25.08.2014</w:t>
            </w:r>
          </w:p>
        </w:tc>
        <w:tc>
          <w:tcPr>
            <w:tcW w:w="1417" w:type="dxa"/>
          </w:tcPr>
          <w:p w:rsidR="002A382B" w:rsidRPr="008C603B" w:rsidRDefault="002A382B" w:rsidP="00C81212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proofErr w:type="spell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наст.вр</w:t>
            </w:r>
            <w:proofErr w:type="spellEnd"/>
            <w:r w:rsidR="00AB744D"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A382B" w:rsidRPr="008C603B" w:rsidRDefault="002A382B" w:rsidP="00C81212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ЗАО "Электросеть"</w:t>
            </w:r>
            <w:r w:rsidR="00C5280E"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(основное место работы)</w:t>
            </w:r>
          </w:p>
        </w:tc>
        <w:tc>
          <w:tcPr>
            <w:tcW w:w="3375" w:type="dxa"/>
          </w:tcPr>
          <w:p w:rsidR="002A382B" w:rsidRPr="008C603B" w:rsidRDefault="002A382B" w:rsidP="00C81212">
            <w:pPr>
              <w:pStyle w:val="a9"/>
              <w:jc w:val="both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Начальник юридического отдела</w:t>
            </w:r>
          </w:p>
        </w:tc>
      </w:tr>
    </w:tbl>
    <w:p w:rsidR="00241D19" w:rsidRPr="008C603B" w:rsidRDefault="00241D1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="003D06A2" w:rsidRPr="008C603B">
        <w:rPr>
          <w:rFonts w:ascii="Cambria" w:hAnsi="Cambria" w:cs="Arial"/>
          <w:color w:val="002060"/>
          <w:sz w:val="24"/>
          <w:szCs w:val="24"/>
        </w:rPr>
        <w:t xml:space="preserve">бщества </w:t>
      </w:r>
      <w:r w:rsidRPr="008C603B">
        <w:rPr>
          <w:rFonts w:ascii="Cambria" w:hAnsi="Cambria" w:cs="Arial"/>
          <w:color w:val="002060"/>
          <w:sz w:val="24"/>
          <w:szCs w:val="24"/>
        </w:rPr>
        <w:t>и доля принадлеж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щих  обыкновенных акций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:rsidR="00241D19" w:rsidRDefault="00241D1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четном году: сделки не совершались</w:t>
      </w:r>
      <w:r w:rsidR="00AB744D">
        <w:rPr>
          <w:rFonts w:ascii="Cambria" w:hAnsi="Cambria" w:cs="Arial"/>
          <w:color w:val="002060"/>
          <w:sz w:val="24"/>
          <w:szCs w:val="24"/>
        </w:rPr>
        <w:t>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r w:rsidRPr="008C603B">
        <w:rPr>
          <w:rFonts w:ascii="Cambria" w:hAnsi="Cambria" w:cs="Arial"/>
          <w:b/>
          <w:i/>
          <w:color w:val="002060"/>
          <w:sz w:val="24"/>
          <w:szCs w:val="24"/>
        </w:rPr>
        <w:t>Лебедев Алексей Викторович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1974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:rsidR="002A382B" w:rsidRDefault="00610FA0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p w:rsidR="00AA70BF" w:rsidRPr="008C603B" w:rsidRDefault="00AA70BF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tbl>
      <w:tblPr>
        <w:tblW w:w="0" w:type="auto"/>
        <w:tblInd w:w="214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134"/>
        <w:gridCol w:w="1701"/>
        <w:gridCol w:w="3686"/>
        <w:gridCol w:w="3543"/>
      </w:tblGrid>
      <w:tr w:rsidR="00C01D3E" w:rsidRPr="008C603B" w:rsidTr="00DD1552">
        <w:tc>
          <w:tcPr>
            <w:tcW w:w="2835" w:type="dxa"/>
            <w:gridSpan w:val="2"/>
          </w:tcPr>
          <w:p w:rsidR="00C01D3E" w:rsidRPr="008C603B" w:rsidRDefault="00C01D3E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686" w:type="dxa"/>
          </w:tcPr>
          <w:p w:rsidR="00C01D3E" w:rsidRPr="008C603B" w:rsidRDefault="00C01D3E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</w:tcPr>
          <w:p w:rsidR="00C01D3E" w:rsidRPr="008C603B" w:rsidRDefault="00C01D3E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C01D3E" w:rsidRPr="008C603B" w:rsidTr="00DD1552">
        <w:tc>
          <w:tcPr>
            <w:tcW w:w="1134" w:type="dxa"/>
          </w:tcPr>
          <w:p w:rsidR="00C01D3E" w:rsidRPr="008C603B" w:rsidRDefault="00C01D3E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C01D3E" w:rsidRPr="008C603B" w:rsidRDefault="00C01D3E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686" w:type="dxa"/>
          </w:tcPr>
          <w:p w:rsidR="00C01D3E" w:rsidRPr="008C603B" w:rsidRDefault="00C01D3E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1D3E" w:rsidRPr="008C603B" w:rsidRDefault="00C01D3E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C01D3E" w:rsidRPr="008C603B" w:rsidTr="00DD1552">
        <w:tc>
          <w:tcPr>
            <w:tcW w:w="1134" w:type="dxa"/>
          </w:tcPr>
          <w:p w:rsidR="00C01D3E" w:rsidRPr="008C603B" w:rsidRDefault="00C01D3E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12.2013</w:t>
            </w:r>
          </w:p>
        </w:tc>
        <w:tc>
          <w:tcPr>
            <w:tcW w:w="1701" w:type="dxa"/>
          </w:tcPr>
          <w:p w:rsidR="00C01D3E" w:rsidRPr="008C603B" w:rsidRDefault="00C01D3E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наст.</w:t>
            </w:r>
            <w:r w:rsidR="00AA70BF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вр</w:t>
            </w:r>
            <w:proofErr w:type="spellEnd"/>
            <w:r w:rsidR="00AB744D"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1D3E" w:rsidRPr="008C603B" w:rsidRDefault="00C01D3E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ООО "УК Мечел-Транс"</w:t>
            </w:r>
          </w:p>
        </w:tc>
        <w:tc>
          <w:tcPr>
            <w:tcW w:w="3543" w:type="dxa"/>
          </w:tcPr>
          <w:p w:rsidR="00C01D3E" w:rsidRPr="008C603B" w:rsidRDefault="00C01D3E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Генеральный директор</w:t>
            </w:r>
          </w:p>
        </w:tc>
      </w:tr>
    </w:tbl>
    <w:p w:rsidR="00241D19" w:rsidRPr="008C603B" w:rsidRDefault="00241D1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доля принадлеж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щих  обыкновенных акций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:rsidR="00C35AF0" w:rsidRDefault="00241D19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четном году: сделки не совершались</w:t>
      </w:r>
      <w:r w:rsidR="00AB744D">
        <w:rPr>
          <w:rFonts w:ascii="Cambria" w:hAnsi="Cambria" w:cs="Arial"/>
          <w:color w:val="002060"/>
          <w:sz w:val="24"/>
          <w:szCs w:val="24"/>
        </w:rPr>
        <w:t>.</w:t>
      </w:r>
    </w:p>
    <w:p w:rsidR="00C35AF0" w:rsidRPr="008C603B" w:rsidRDefault="00C35AF0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r w:rsidRPr="008C603B">
        <w:rPr>
          <w:rFonts w:ascii="Cambria" w:hAnsi="Cambria" w:cs="Arial"/>
          <w:b/>
          <w:i/>
          <w:color w:val="002060"/>
          <w:sz w:val="24"/>
          <w:szCs w:val="24"/>
        </w:rPr>
        <w:t>Киселев Алексей Юрьевич</w:t>
      </w:r>
      <w:r w:rsidR="003778B8">
        <w:rPr>
          <w:rFonts w:ascii="Cambria" w:hAnsi="Cambria" w:cs="Arial"/>
          <w:b/>
          <w:i/>
          <w:color w:val="002060"/>
          <w:sz w:val="24"/>
          <w:szCs w:val="24"/>
        </w:rPr>
        <w:t xml:space="preserve"> </w:t>
      </w:r>
      <w:r w:rsidR="005E4648">
        <w:rPr>
          <w:rFonts w:ascii="Cambria" w:hAnsi="Cambria" w:cs="Arial"/>
          <w:b/>
          <w:i/>
          <w:color w:val="002060"/>
          <w:sz w:val="24"/>
          <w:szCs w:val="24"/>
        </w:rPr>
        <w:t xml:space="preserve">(председатель Совета директоров с </w:t>
      </w:r>
      <w:r w:rsidR="005C7988">
        <w:rPr>
          <w:rFonts w:ascii="Cambria" w:hAnsi="Cambria" w:cs="Arial"/>
          <w:b/>
          <w:i/>
          <w:color w:val="002060"/>
          <w:sz w:val="24"/>
          <w:szCs w:val="24"/>
        </w:rPr>
        <w:t>1</w:t>
      </w:r>
      <w:r w:rsidR="004A2A57">
        <w:rPr>
          <w:rFonts w:ascii="Cambria" w:hAnsi="Cambria" w:cs="Arial"/>
          <w:b/>
          <w:i/>
          <w:color w:val="002060"/>
          <w:sz w:val="24"/>
          <w:szCs w:val="24"/>
        </w:rPr>
        <w:t>9</w:t>
      </w:r>
      <w:r w:rsidR="005C7988">
        <w:rPr>
          <w:rFonts w:ascii="Cambria" w:hAnsi="Cambria" w:cs="Arial"/>
          <w:b/>
          <w:i/>
          <w:color w:val="002060"/>
          <w:sz w:val="24"/>
          <w:szCs w:val="24"/>
        </w:rPr>
        <w:t>.06.2018)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1976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:rsidR="00777781" w:rsidRPr="008C603B" w:rsidRDefault="00610FA0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tbl>
      <w:tblPr>
        <w:tblW w:w="0" w:type="auto"/>
        <w:tblInd w:w="72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18"/>
        <w:gridCol w:w="1417"/>
        <w:gridCol w:w="3828"/>
        <w:gridCol w:w="3543"/>
      </w:tblGrid>
      <w:tr w:rsidR="00C01D3E" w:rsidRPr="008C603B" w:rsidTr="00DD1552">
        <w:tc>
          <w:tcPr>
            <w:tcW w:w="2835" w:type="dxa"/>
            <w:gridSpan w:val="2"/>
          </w:tcPr>
          <w:p w:rsidR="00C01D3E" w:rsidRPr="008C603B" w:rsidRDefault="00C01D3E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</w:tcPr>
          <w:p w:rsidR="00C01D3E" w:rsidRPr="008C603B" w:rsidRDefault="00C01D3E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</w:tcPr>
          <w:p w:rsidR="00C01D3E" w:rsidRPr="008C603B" w:rsidRDefault="00C01D3E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C01D3E" w:rsidRPr="008C603B" w:rsidTr="00DD1552">
        <w:tc>
          <w:tcPr>
            <w:tcW w:w="1418" w:type="dxa"/>
          </w:tcPr>
          <w:p w:rsidR="00C01D3E" w:rsidRPr="008C603B" w:rsidRDefault="00C01D3E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C01D3E" w:rsidRPr="008C603B" w:rsidRDefault="00C01D3E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</w:tcPr>
          <w:p w:rsidR="00C01D3E" w:rsidRPr="008C603B" w:rsidRDefault="00C01D3E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1D3E" w:rsidRPr="008C603B" w:rsidRDefault="00C01D3E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C01D3E" w:rsidRPr="008C603B" w:rsidTr="00DD1552">
        <w:tc>
          <w:tcPr>
            <w:tcW w:w="1418" w:type="dxa"/>
          </w:tcPr>
          <w:p w:rsidR="00C01D3E" w:rsidRPr="008C603B" w:rsidRDefault="00C01D3E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0</w:t>
            </w:r>
            <w:r w:rsidR="005E4648">
              <w:rPr>
                <w:rFonts w:ascii="Cambria" w:hAnsi="Cambria" w:cs="Arial"/>
                <w:color w:val="002060"/>
                <w:sz w:val="24"/>
                <w:szCs w:val="24"/>
                <w:lang w:val="en-US"/>
              </w:rPr>
              <w:t>1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.2013</w:t>
            </w:r>
          </w:p>
        </w:tc>
        <w:tc>
          <w:tcPr>
            <w:tcW w:w="1417" w:type="dxa"/>
          </w:tcPr>
          <w:p w:rsidR="00C01D3E" w:rsidRPr="008C603B" w:rsidRDefault="00C01D3E" w:rsidP="00BA2779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proofErr w:type="spell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наст.вр</w:t>
            </w:r>
            <w:proofErr w:type="spellEnd"/>
            <w:r w:rsidR="00BA2779"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01D3E" w:rsidRPr="008C603B" w:rsidRDefault="00C01D3E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АО "Порт Ванино"</w:t>
            </w:r>
            <w:r w:rsidR="00C43564"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(основное м</w:t>
            </w:r>
            <w:r w:rsidR="00C43564" w:rsidRPr="008C603B">
              <w:rPr>
                <w:rFonts w:ascii="Cambria" w:hAnsi="Cambria" w:cs="Arial"/>
                <w:color w:val="002060"/>
                <w:sz w:val="24"/>
                <w:szCs w:val="24"/>
              </w:rPr>
              <w:t>е</w:t>
            </w:r>
            <w:r w:rsidR="00C43564"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сто работы)</w:t>
            </w:r>
          </w:p>
        </w:tc>
        <w:tc>
          <w:tcPr>
            <w:tcW w:w="3543" w:type="dxa"/>
          </w:tcPr>
          <w:p w:rsidR="00C01D3E" w:rsidRPr="008C603B" w:rsidRDefault="00C01D3E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Директор по экономике и ф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и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нансам</w:t>
            </w:r>
          </w:p>
        </w:tc>
      </w:tr>
    </w:tbl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доля принадлеж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щих  обыкновенных акций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чет</w:t>
      </w:r>
      <w:r w:rsidR="00AF4CAF" w:rsidRPr="008C603B">
        <w:rPr>
          <w:rFonts w:ascii="Cambria" w:hAnsi="Cambria" w:cs="Arial"/>
          <w:color w:val="002060"/>
          <w:sz w:val="24"/>
          <w:szCs w:val="24"/>
        </w:rPr>
        <w:t>ном году: сделки не совершались</w:t>
      </w:r>
      <w:r w:rsidR="00BA2779">
        <w:rPr>
          <w:rFonts w:ascii="Cambria" w:hAnsi="Cambria" w:cs="Arial"/>
          <w:color w:val="002060"/>
          <w:sz w:val="24"/>
          <w:szCs w:val="24"/>
        </w:rPr>
        <w:t>.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r w:rsidRPr="008C603B">
        <w:rPr>
          <w:rFonts w:ascii="Cambria" w:hAnsi="Cambria" w:cs="Arial"/>
          <w:b/>
          <w:i/>
          <w:color w:val="002060"/>
          <w:sz w:val="24"/>
          <w:szCs w:val="24"/>
        </w:rPr>
        <w:t>Дмитраков Евгений Станиславович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lastRenderedPageBreak/>
        <w:t>Год рождения: 1980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:rsidR="00777781" w:rsidRPr="008C603B" w:rsidRDefault="00610FA0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tbl>
      <w:tblPr>
        <w:tblW w:w="0" w:type="auto"/>
        <w:tblInd w:w="72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18"/>
        <w:gridCol w:w="1417"/>
        <w:gridCol w:w="3828"/>
        <w:gridCol w:w="3543"/>
      </w:tblGrid>
      <w:tr w:rsidR="009C1E84" w:rsidRPr="008C603B" w:rsidTr="005A5E02">
        <w:tc>
          <w:tcPr>
            <w:tcW w:w="2835" w:type="dxa"/>
            <w:gridSpan w:val="2"/>
          </w:tcPr>
          <w:p w:rsidR="009C1E84" w:rsidRPr="008C603B" w:rsidRDefault="009C1E84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</w:tcPr>
          <w:p w:rsidR="009C1E84" w:rsidRPr="008C603B" w:rsidRDefault="009C1E84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</w:tcPr>
          <w:p w:rsidR="009C1E84" w:rsidRPr="008C603B" w:rsidRDefault="009C1E84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9C1E84" w:rsidRPr="008C603B" w:rsidTr="005A5E02">
        <w:tc>
          <w:tcPr>
            <w:tcW w:w="1418" w:type="dxa"/>
          </w:tcPr>
          <w:p w:rsidR="009C1E84" w:rsidRPr="008C603B" w:rsidRDefault="009C1E84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9C1E84" w:rsidRPr="008C603B" w:rsidRDefault="009C1E84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</w:tcPr>
          <w:p w:rsidR="009C1E84" w:rsidRPr="008C603B" w:rsidRDefault="009C1E84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1E84" w:rsidRPr="008C603B" w:rsidRDefault="009C1E84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9C1E84" w:rsidRPr="008C603B" w:rsidTr="005A5E02">
        <w:tc>
          <w:tcPr>
            <w:tcW w:w="1418" w:type="dxa"/>
          </w:tcPr>
          <w:p w:rsidR="009C1E84" w:rsidRPr="008C603B" w:rsidRDefault="009C1E84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02.2017</w:t>
            </w:r>
          </w:p>
        </w:tc>
        <w:tc>
          <w:tcPr>
            <w:tcW w:w="1417" w:type="dxa"/>
          </w:tcPr>
          <w:p w:rsidR="009C1E84" w:rsidRPr="008C603B" w:rsidRDefault="009C1E84" w:rsidP="00F85D8E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наст. </w:t>
            </w:r>
            <w:proofErr w:type="spell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вр</w:t>
            </w:r>
            <w:proofErr w:type="spellEnd"/>
            <w:r w:rsidR="00F85D8E"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C1E84" w:rsidRPr="008C603B" w:rsidRDefault="009C1E84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АО "Порт Ванино"</w:t>
            </w:r>
          </w:p>
        </w:tc>
        <w:tc>
          <w:tcPr>
            <w:tcW w:w="3543" w:type="dxa"/>
          </w:tcPr>
          <w:p w:rsidR="009C1E84" w:rsidRPr="008C603B" w:rsidRDefault="009C1E84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Генеральный директор</w:t>
            </w:r>
          </w:p>
        </w:tc>
      </w:tr>
    </w:tbl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доля принадлеж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щих  обыкновенных акций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четном году: сделки не совершались</w:t>
      </w:r>
      <w:r w:rsidR="00F85D8E">
        <w:rPr>
          <w:rFonts w:ascii="Cambria" w:hAnsi="Cambria" w:cs="Arial"/>
          <w:color w:val="002060"/>
          <w:sz w:val="24"/>
          <w:szCs w:val="24"/>
        </w:rPr>
        <w:t>.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r w:rsidRPr="008C603B">
        <w:rPr>
          <w:rFonts w:ascii="Cambria" w:hAnsi="Cambria" w:cs="Arial"/>
          <w:b/>
          <w:i/>
          <w:color w:val="002060"/>
          <w:sz w:val="24"/>
          <w:szCs w:val="24"/>
        </w:rPr>
        <w:t>Гусев Владимир Васильевич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1945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:rsidR="00777781" w:rsidRPr="008C603B" w:rsidRDefault="00610FA0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tbl>
      <w:tblPr>
        <w:tblW w:w="0" w:type="auto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90"/>
        <w:gridCol w:w="1417"/>
        <w:gridCol w:w="3828"/>
        <w:gridCol w:w="3543"/>
      </w:tblGrid>
      <w:tr w:rsidR="0061583B" w:rsidRPr="008C603B" w:rsidTr="00DD1552">
        <w:tc>
          <w:tcPr>
            <w:tcW w:w="2907" w:type="dxa"/>
            <w:gridSpan w:val="2"/>
          </w:tcPr>
          <w:p w:rsidR="0061583B" w:rsidRPr="008C603B" w:rsidRDefault="0061583B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</w:tcPr>
          <w:p w:rsidR="0061583B" w:rsidRPr="008C603B" w:rsidRDefault="0061583B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</w:tcPr>
          <w:p w:rsidR="0061583B" w:rsidRPr="008C603B" w:rsidRDefault="0061583B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61583B" w:rsidRPr="008C603B" w:rsidTr="00DD1552">
        <w:tc>
          <w:tcPr>
            <w:tcW w:w="1490" w:type="dxa"/>
          </w:tcPr>
          <w:p w:rsidR="0061583B" w:rsidRPr="008C603B" w:rsidRDefault="0061583B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61583B" w:rsidRPr="008C603B" w:rsidRDefault="0061583B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</w:tcPr>
          <w:p w:rsidR="0061583B" w:rsidRPr="008C603B" w:rsidRDefault="0061583B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583B" w:rsidRPr="008C603B" w:rsidRDefault="0061583B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61583B" w:rsidRPr="008C603B" w:rsidTr="00DD1552">
        <w:tc>
          <w:tcPr>
            <w:tcW w:w="1490" w:type="dxa"/>
          </w:tcPr>
          <w:p w:rsidR="0061583B" w:rsidRPr="008C603B" w:rsidRDefault="0061583B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01.07.2016</w:t>
            </w:r>
          </w:p>
        </w:tc>
        <w:tc>
          <w:tcPr>
            <w:tcW w:w="1417" w:type="dxa"/>
          </w:tcPr>
          <w:p w:rsidR="0061583B" w:rsidRPr="008C603B" w:rsidRDefault="0061583B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proofErr w:type="spellStart"/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наст.вр</w:t>
            </w:r>
            <w:proofErr w:type="spellEnd"/>
            <w:r w:rsidR="0012310F">
              <w:rPr>
                <w:rFonts w:ascii="Cambria" w:hAnsi="Cambria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1583B" w:rsidRPr="008C603B" w:rsidRDefault="0061583B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АО "Порт Ванино"</w:t>
            </w:r>
          </w:p>
        </w:tc>
        <w:tc>
          <w:tcPr>
            <w:tcW w:w="3543" w:type="dxa"/>
          </w:tcPr>
          <w:p w:rsidR="0061583B" w:rsidRPr="008C603B" w:rsidRDefault="0061583B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Советник Генерального д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и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ректора</w:t>
            </w:r>
          </w:p>
        </w:tc>
      </w:tr>
    </w:tbl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доля принадлеж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щих  обыкновенных акций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четном году: сделки не совершались</w:t>
      </w:r>
      <w:r w:rsidR="00F85D8E">
        <w:rPr>
          <w:rFonts w:ascii="Cambria" w:hAnsi="Cambria" w:cs="Arial"/>
          <w:color w:val="002060"/>
          <w:sz w:val="24"/>
          <w:szCs w:val="24"/>
        </w:rPr>
        <w:t>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</w:p>
    <w:p w:rsidR="00AA70BF" w:rsidRPr="008C603B" w:rsidRDefault="00AA70BF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C877A1" w:rsidRPr="006C2D9B" w:rsidRDefault="00C877A1" w:rsidP="00C877A1">
      <w:pPr>
        <w:pStyle w:val="a9"/>
        <w:jc w:val="both"/>
        <w:rPr>
          <w:rFonts w:ascii="Cambria" w:hAnsi="Cambria"/>
          <w:b/>
          <w:i/>
          <w:color w:val="002060"/>
          <w:sz w:val="24"/>
          <w:szCs w:val="24"/>
        </w:rPr>
      </w:pPr>
      <w:r w:rsidRPr="006C2D9B">
        <w:rPr>
          <w:rFonts w:ascii="Cambria" w:hAnsi="Cambria"/>
          <w:i/>
          <w:color w:val="002060"/>
          <w:sz w:val="24"/>
          <w:szCs w:val="24"/>
        </w:rPr>
        <w:t xml:space="preserve">ФИО: </w:t>
      </w:r>
      <w:r w:rsidR="005C7988">
        <w:rPr>
          <w:rFonts w:ascii="Cambria" w:hAnsi="Cambria"/>
          <w:b/>
          <w:i/>
          <w:color w:val="002060"/>
          <w:sz w:val="24"/>
          <w:szCs w:val="24"/>
        </w:rPr>
        <w:t>Синяк Максим Андреевич</w:t>
      </w:r>
    </w:p>
    <w:p w:rsidR="00C877A1" w:rsidRPr="006C2D9B" w:rsidRDefault="00C877A1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  <w:r w:rsidRPr="006C2D9B">
        <w:rPr>
          <w:rFonts w:ascii="Cambria" w:hAnsi="Cambria"/>
          <w:color w:val="002060"/>
          <w:sz w:val="24"/>
          <w:szCs w:val="24"/>
        </w:rPr>
        <w:t xml:space="preserve">Год рождения: </w:t>
      </w:r>
      <w:r w:rsidR="005C7988" w:rsidRPr="006C2D9B">
        <w:rPr>
          <w:rFonts w:ascii="Cambria" w:hAnsi="Cambria"/>
          <w:color w:val="002060"/>
          <w:sz w:val="24"/>
          <w:szCs w:val="24"/>
        </w:rPr>
        <w:t>19</w:t>
      </w:r>
      <w:r w:rsidR="005C7988">
        <w:rPr>
          <w:rFonts w:ascii="Cambria" w:hAnsi="Cambria"/>
          <w:color w:val="002060"/>
          <w:sz w:val="24"/>
          <w:szCs w:val="24"/>
        </w:rPr>
        <w:t>76</w:t>
      </w:r>
    </w:p>
    <w:p w:rsidR="00C877A1" w:rsidRPr="006C2D9B" w:rsidRDefault="00C877A1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  <w:r w:rsidRPr="006C2D9B">
        <w:rPr>
          <w:rFonts w:ascii="Cambria" w:hAnsi="Cambria"/>
          <w:color w:val="002060"/>
          <w:sz w:val="24"/>
          <w:szCs w:val="24"/>
        </w:rPr>
        <w:t>Образование: Высшее</w:t>
      </w:r>
    </w:p>
    <w:p w:rsidR="00C877A1" w:rsidRPr="006C2D9B" w:rsidRDefault="00C877A1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  <w:r w:rsidRPr="006C2D9B">
        <w:rPr>
          <w:rFonts w:ascii="Cambria" w:hAnsi="Cambria"/>
          <w:color w:val="002060"/>
          <w:sz w:val="24"/>
          <w:szCs w:val="24"/>
        </w:rPr>
        <w:t>Основное место работы:</w:t>
      </w:r>
    </w:p>
    <w:tbl>
      <w:tblPr>
        <w:tblW w:w="0" w:type="auto"/>
        <w:jc w:val="center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05"/>
        <w:gridCol w:w="1831"/>
        <w:gridCol w:w="3980"/>
        <w:gridCol w:w="2680"/>
      </w:tblGrid>
      <w:tr w:rsidR="00C877A1" w:rsidRPr="006C2D9B" w:rsidTr="004530CB">
        <w:trPr>
          <w:jc w:val="center"/>
        </w:trPr>
        <w:tc>
          <w:tcPr>
            <w:tcW w:w="3236" w:type="dxa"/>
            <w:gridSpan w:val="2"/>
          </w:tcPr>
          <w:p w:rsidR="00C877A1" w:rsidRPr="006C2D9B" w:rsidRDefault="00C877A1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980" w:type="dxa"/>
          </w:tcPr>
          <w:p w:rsidR="00C877A1" w:rsidRPr="006C2D9B" w:rsidRDefault="00C877A1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</w:tcPr>
          <w:p w:rsidR="00C877A1" w:rsidRPr="006C2D9B" w:rsidRDefault="00C877A1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Должность</w:t>
            </w:r>
          </w:p>
        </w:tc>
      </w:tr>
      <w:tr w:rsidR="00C877A1" w:rsidRPr="006C2D9B" w:rsidTr="004530CB">
        <w:trPr>
          <w:jc w:val="center"/>
        </w:trPr>
        <w:tc>
          <w:tcPr>
            <w:tcW w:w="1405" w:type="dxa"/>
          </w:tcPr>
          <w:p w:rsidR="003415F1" w:rsidRDefault="00C877A1" w:rsidP="003415F1">
            <w:pPr>
              <w:pStyle w:val="a9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831" w:type="dxa"/>
          </w:tcPr>
          <w:p w:rsidR="003415F1" w:rsidRDefault="00C877A1" w:rsidP="003415F1">
            <w:pPr>
              <w:pStyle w:val="a9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980" w:type="dxa"/>
          </w:tcPr>
          <w:p w:rsidR="00C877A1" w:rsidRPr="006C2D9B" w:rsidRDefault="00C877A1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680" w:type="dxa"/>
          </w:tcPr>
          <w:p w:rsidR="00C877A1" w:rsidRPr="006C2D9B" w:rsidRDefault="00C877A1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C877A1" w:rsidRPr="006C2D9B" w:rsidTr="004530CB">
        <w:trPr>
          <w:jc w:val="center"/>
        </w:trPr>
        <w:tc>
          <w:tcPr>
            <w:tcW w:w="1405" w:type="dxa"/>
          </w:tcPr>
          <w:p w:rsidR="00C877A1" w:rsidRPr="006C2D9B" w:rsidRDefault="005C7988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2010</w:t>
            </w:r>
          </w:p>
        </w:tc>
        <w:tc>
          <w:tcPr>
            <w:tcW w:w="1831" w:type="dxa"/>
          </w:tcPr>
          <w:p w:rsidR="00C877A1" w:rsidRPr="006C2D9B" w:rsidRDefault="00C877A1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наст. время</w:t>
            </w:r>
          </w:p>
        </w:tc>
        <w:tc>
          <w:tcPr>
            <w:tcW w:w="3980" w:type="dxa"/>
          </w:tcPr>
          <w:p w:rsidR="00C877A1" w:rsidRPr="006C2D9B" w:rsidRDefault="00C877A1" w:rsidP="005C7988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 xml:space="preserve">АО "Порт </w:t>
            </w:r>
            <w:r w:rsidR="005C7988">
              <w:rPr>
                <w:rFonts w:ascii="Cambria" w:hAnsi="Cambria"/>
                <w:color w:val="002060"/>
                <w:sz w:val="24"/>
                <w:szCs w:val="24"/>
              </w:rPr>
              <w:t>Ванино</w:t>
            </w:r>
            <w:r w:rsidRPr="006C2D9B">
              <w:rPr>
                <w:rFonts w:ascii="Cambria" w:hAnsi="Cambria"/>
                <w:color w:val="002060"/>
                <w:sz w:val="24"/>
                <w:szCs w:val="24"/>
              </w:rPr>
              <w:t>"</w:t>
            </w:r>
          </w:p>
        </w:tc>
        <w:tc>
          <w:tcPr>
            <w:tcW w:w="2680" w:type="dxa"/>
          </w:tcPr>
          <w:p w:rsidR="00C877A1" w:rsidRPr="006C2D9B" w:rsidRDefault="005C7988" w:rsidP="004530CB">
            <w:pPr>
              <w:pStyle w:val="a9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Начальник коммерч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е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ского отдела</w:t>
            </w:r>
          </w:p>
        </w:tc>
      </w:tr>
    </w:tbl>
    <w:p w:rsidR="00C877A1" w:rsidRPr="006C2D9B" w:rsidRDefault="00C877A1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  <w:r w:rsidRPr="006C2D9B">
        <w:rPr>
          <w:rFonts w:ascii="Cambria" w:hAnsi="Cambria"/>
          <w:color w:val="002060"/>
          <w:sz w:val="24"/>
          <w:szCs w:val="24"/>
        </w:rPr>
        <w:t xml:space="preserve">Доля участия члена совета директоров в уставном капитале </w:t>
      </w:r>
      <w:r w:rsidR="003D06A2">
        <w:rPr>
          <w:rFonts w:ascii="Cambria" w:hAnsi="Cambria"/>
          <w:color w:val="002060"/>
          <w:sz w:val="24"/>
          <w:szCs w:val="24"/>
        </w:rPr>
        <w:t>О</w:t>
      </w:r>
      <w:r w:rsidRPr="006C2D9B">
        <w:rPr>
          <w:rFonts w:ascii="Cambria" w:hAnsi="Cambria"/>
          <w:color w:val="002060"/>
          <w:sz w:val="24"/>
          <w:szCs w:val="24"/>
        </w:rPr>
        <w:t>бщества и доля принадлеж</w:t>
      </w:r>
      <w:r w:rsidRPr="006C2D9B">
        <w:rPr>
          <w:rFonts w:ascii="Cambria" w:hAnsi="Cambria"/>
          <w:color w:val="002060"/>
          <w:sz w:val="24"/>
          <w:szCs w:val="24"/>
        </w:rPr>
        <w:t>а</w:t>
      </w:r>
      <w:r w:rsidRPr="006C2D9B">
        <w:rPr>
          <w:rFonts w:ascii="Cambria" w:hAnsi="Cambria"/>
          <w:color w:val="002060"/>
          <w:sz w:val="24"/>
          <w:szCs w:val="24"/>
        </w:rPr>
        <w:t xml:space="preserve">щих  обыкновенных акций </w:t>
      </w:r>
      <w:r w:rsidR="003D06A2">
        <w:rPr>
          <w:rFonts w:ascii="Cambria" w:hAnsi="Cambria"/>
          <w:color w:val="002060"/>
          <w:sz w:val="24"/>
          <w:szCs w:val="24"/>
        </w:rPr>
        <w:t>О</w:t>
      </w:r>
      <w:r w:rsidRPr="006C2D9B">
        <w:rPr>
          <w:rFonts w:ascii="Cambria" w:hAnsi="Cambria"/>
          <w:color w:val="002060"/>
          <w:sz w:val="24"/>
          <w:szCs w:val="24"/>
        </w:rPr>
        <w:t>бщества составляет 0%.</w:t>
      </w:r>
    </w:p>
    <w:p w:rsidR="00C877A1" w:rsidRDefault="00C877A1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  <w:r w:rsidRPr="006C2D9B">
        <w:rPr>
          <w:rFonts w:ascii="Cambria" w:hAnsi="Cambria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6C2D9B">
        <w:rPr>
          <w:rFonts w:ascii="Cambria" w:hAnsi="Cambria"/>
          <w:color w:val="002060"/>
          <w:sz w:val="24"/>
          <w:szCs w:val="24"/>
        </w:rPr>
        <w:t>т</w:t>
      </w:r>
      <w:r w:rsidRPr="006C2D9B">
        <w:rPr>
          <w:rFonts w:ascii="Cambria" w:hAnsi="Cambria"/>
          <w:color w:val="002060"/>
          <w:sz w:val="24"/>
          <w:szCs w:val="24"/>
        </w:rPr>
        <w:t>четном году: сделки не совершались.</w:t>
      </w:r>
    </w:p>
    <w:p w:rsidR="005C7988" w:rsidRDefault="005C7988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</w:p>
    <w:p w:rsidR="005C7988" w:rsidRPr="008C603B" w:rsidRDefault="005C7988" w:rsidP="005C7988">
      <w:pPr>
        <w:pStyle w:val="a9"/>
        <w:jc w:val="both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i/>
          <w:color w:val="002060"/>
          <w:sz w:val="24"/>
          <w:szCs w:val="24"/>
        </w:rPr>
        <w:t xml:space="preserve">ФИО: </w:t>
      </w:r>
      <w:proofErr w:type="spellStart"/>
      <w:r>
        <w:rPr>
          <w:rFonts w:ascii="Cambria" w:hAnsi="Cambria" w:cs="Arial"/>
          <w:b/>
          <w:i/>
          <w:color w:val="002060"/>
          <w:sz w:val="24"/>
          <w:szCs w:val="24"/>
        </w:rPr>
        <w:t>Дарбинян</w:t>
      </w:r>
      <w:proofErr w:type="spellEnd"/>
      <w:r>
        <w:rPr>
          <w:rFonts w:ascii="Cambria" w:hAnsi="Cambria" w:cs="Arial"/>
          <w:b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i/>
          <w:color w:val="002060"/>
          <w:sz w:val="24"/>
          <w:szCs w:val="24"/>
        </w:rPr>
        <w:t>Минас</w:t>
      </w:r>
      <w:proofErr w:type="spellEnd"/>
      <w:r>
        <w:rPr>
          <w:rFonts w:ascii="Cambria" w:hAnsi="Cambria" w:cs="Arial"/>
          <w:b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i/>
          <w:color w:val="002060"/>
          <w:sz w:val="24"/>
          <w:szCs w:val="24"/>
        </w:rPr>
        <w:t>Арсенович</w:t>
      </w:r>
      <w:proofErr w:type="spellEnd"/>
    </w:p>
    <w:p w:rsidR="005C7988" w:rsidRPr="008C603B" w:rsidRDefault="005C7988" w:rsidP="005C798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Год рождения: </w:t>
      </w:r>
      <w:r>
        <w:rPr>
          <w:rFonts w:ascii="Cambria" w:hAnsi="Cambria" w:cs="Arial"/>
          <w:color w:val="002060"/>
          <w:sz w:val="24"/>
          <w:szCs w:val="24"/>
        </w:rPr>
        <w:t>1983</w:t>
      </w:r>
    </w:p>
    <w:p w:rsidR="005C7988" w:rsidRPr="008C603B" w:rsidRDefault="005C7988" w:rsidP="005C798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:rsidR="005C7988" w:rsidRPr="008C603B" w:rsidRDefault="005C7988" w:rsidP="005C798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tbl>
      <w:tblPr>
        <w:tblW w:w="0" w:type="auto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90"/>
        <w:gridCol w:w="1417"/>
        <w:gridCol w:w="3828"/>
        <w:gridCol w:w="3543"/>
      </w:tblGrid>
      <w:tr w:rsidR="005C7988" w:rsidRPr="008C603B" w:rsidTr="00AB75CC">
        <w:tc>
          <w:tcPr>
            <w:tcW w:w="2907" w:type="dxa"/>
            <w:gridSpan w:val="2"/>
          </w:tcPr>
          <w:p w:rsidR="005C7988" w:rsidRPr="008C603B" w:rsidRDefault="005C7988" w:rsidP="00AB75CC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</w:tcPr>
          <w:p w:rsidR="005C7988" w:rsidRPr="008C603B" w:rsidRDefault="005C7988" w:rsidP="00AB75CC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</w:tcPr>
          <w:p w:rsidR="005C7988" w:rsidRPr="008C603B" w:rsidRDefault="005C7988" w:rsidP="00AB75CC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5C7988" w:rsidRPr="008C603B" w:rsidTr="00AB75CC">
        <w:tc>
          <w:tcPr>
            <w:tcW w:w="1490" w:type="dxa"/>
          </w:tcPr>
          <w:p w:rsidR="005C7988" w:rsidRPr="008C603B" w:rsidRDefault="005C7988" w:rsidP="00AB75CC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5C7988" w:rsidRPr="008C603B" w:rsidRDefault="005C7988" w:rsidP="00AB75CC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</w:tcPr>
          <w:p w:rsidR="005C7988" w:rsidRPr="008C603B" w:rsidRDefault="005C7988" w:rsidP="00AB75CC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7988" w:rsidRPr="008C603B" w:rsidRDefault="005C7988" w:rsidP="00AB75CC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5C7988" w:rsidRPr="008C603B" w:rsidTr="00AB75CC">
        <w:tc>
          <w:tcPr>
            <w:tcW w:w="1490" w:type="dxa"/>
          </w:tcPr>
          <w:p w:rsidR="005C7988" w:rsidRPr="008C603B" w:rsidRDefault="005C7988" w:rsidP="00AB75CC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0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6.2015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</w:p>
          <w:p w:rsidR="005C7988" w:rsidRPr="008C603B" w:rsidRDefault="005C7988" w:rsidP="00AB75CC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988" w:rsidRPr="008C603B" w:rsidRDefault="005C7988" w:rsidP="00AB75CC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color w:val="002060"/>
                <w:sz w:val="24"/>
                <w:szCs w:val="24"/>
              </w:rPr>
              <w:t>наст.время</w:t>
            </w:r>
            <w:proofErr w:type="spellEnd"/>
          </w:p>
        </w:tc>
        <w:tc>
          <w:tcPr>
            <w:tcW w:w="3828" w:type="dxa"/>
          </w:tcPr>
          <w:p w:rsidR="005C7988" w:rsidRPr="008C603B" w:rsidRDefault="005C7988" w:rsidP="005C7988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>ПА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О «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t>Мечел</w:t>
            </w: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C7988" w:rsidRPr="008C603B" w:rsidRDefault="005C7988" w:rsidP="005C7988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>
              <w:rPr>
                <w:rFonts w:ascii="Cambria" w:hAnsi="Cambria" w:cs="Arial"/>
                <w:color w:val="002060"/>
                <w:sz w:val="24"/>
                <w:szCs w:val="24"/>
              </w:rPr>
              <w:t xml:space="preserve">Заместитель генерального директора по финансовому </w:t>
            </w:r>
            <w:r>
              <w:rPr>
                <w:rFonts w:ascii="Cambria" w:hAnsi="Cambria" w:cs="Arial"/>
                <w:color w:val="002060"/>
                <w:sz w:val="24"/>
                <w:szCs w:val="24"/>
              </w:rPr>
              <w:lastRenderedPageBreak/>
              <w:t>контролю</w:t>
            </w:r>
          </w:p>
        </w:tc>
      </w:tr>
    </w:tbl>
    <w:p w:rsidR="005C7988" w:rsidRPr="008C603B" w:rsidRDefault="005C7988" w:rsidP="005C798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lastRenderedPageBreak/>
        <w:t xml:space="preserve">Доля участия члена совета директоров в уставном капитале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доля принадлеж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щих  обыкновенных акций </w:t>
      </w:r>
      <w:r w:rsidR="003D06A2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:rsidR="005C7988" w:rsidRPr="008C603B" w:rsidRDefault="005C7988" w:rsidP="005C7988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четном году: сделки не совершались</w:t>
      </w:r>
      <w:r>
        <w:rPr>
          <w:rFonts w:ascii="Cambria" w:hAnsi="Cambria" w:cs="Arial"/>
          <w:color w:val="002060"/>
          <w:sz w:val="24"/>
          <w:szCs w:val="24"/>
        </w:rPr>
        <w:t>.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</w:p>
    <w:p w:rsidR="005C7988" w:rsidRPr="006C2D9B" w:rsidRDefault="005C7988" w:rsidP="00C877A1">
      <w:pPr>
        <w:pStyle w:val="a9"/>
        <w:jc w:val="both"/>
        <w:rPr>
          <w:rFonts w:ascii="Cambria" w:hAnsi="Cambria"/>
          <w:color w:val="002060"/>
          <w:sz w:val="24"/>
          <w:szCs w:val="24"/>
        </w:rPr>
      </w:pPr>
    </w:p>
    <w:p w:rsidR="002A382B" w:rsidRPr="008C603B" w:rsidRDefault="002A382B" w:rsidP="00C81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Arial"/>
          <w:i/>
          <w:iCs/>
          <w:color w:val="002060"/>
          <w:sz w:val="24"/>
          <w:szCs w:val="24"/>
        </w:rPr>
      </w:pPr>
    </w:p>
    <w:p w:rsidR="002A382B" w:rsidRPr="008C603B" w:rsidRDefault="00677AB8" w:rsidP="00C81212">
      <w:pPr>
        <w:pStyle w:val="a9"/>
        <w:jc w:val="both"/>
        <w:rPr>
          <w:rFonts w:ascii="Cambria" w:hAnsi="Cambria" w:cs="Arial"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1</w:t>
      </w:r>
      <w:r w:rsidR="008931C5" w:rsidRPr="008931C5">
        <w:rPr>
          <w:rFonts w:ascii="Cambria" w:hAnsi="Cambria" w:cs="Arial"/>
          <w:b/>
          <w:caps/>
          <w:color w:val="002060"/>
          <w:sz w:val="24"/>
          <w:szCs w:val="24"/>
        </w:rPr>
        <w:t>0</w:t>
      </w:r>
      <w:r w:rsidR="00FF714E" w:rsidRPr="008C603B">
        <w:rPr>
          <w:rFonts w:ascii="Cambria" w:hAnsi="Cambria" w:cs="Arial"/>
          <w:b/>
          <w:caps/>
          <w:color w:val="002060"/>
          <w:sz w:val="24"/>
          <w:szCs w:val="24"/>
        </w:rPr>
        <w:t xml:space="preserve">. </w:t>
      </w:r>
      <w:r w:rsidR="002A382B" w:rsidRPr="008C603B">
        <w:rPr>
          <w:rFonts w:ascii="Cambria" w:hAnsi="Cambria" w:cs="Arial"/>
          <w:b/>
          <w:caps/>
          <w:color w:val="002060"/>
          <w:sz w:val="24"/>
          <w:szCs w:val="24"/>
        </w:rPr>
        <w:t xml:space="preserve">сведения о лице, занимающем должность (осуществляющем функции) единоличного ИСПОЛНИТЕЛЬНого ОРГАНа ОБЩЕСТВА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i/>
          <w:color w:val="002060"/>
          <w:sz w:val="24"/>
          <w:szCs w:val="24"/>
        </w:rPr>
      </w:pPr>
    </w:p>
    <w:p w:rsidR="009810DC" w:rsidRPr="00584179" w:rsidRDefault="008931C5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931C5">
        <w:rPr>
          <w:rFonts w:ascii="Cambria" w:hAnsi="Cambria" w:cs="Arial"/>
          <w:color w:val="002060"/>
          <w:sz w:val="24"/>
          <w:szCs w:val="24"/>
        </w:rPr>
        <w:t>В отчетном периоде должность Генерального директора Общества занимал:</w:t>
      </w:r>
    </w:p>
    <w:p w:rsidR="00777781" w:rsidRPr="008C603B" w:rsidRDefault="0077778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085D4C" w:rsidRPr="008C603B" w:rsidRDefault="00085D4C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085D4C" w:rsidRPr="008C603B" w:rsidRDefault="00085D4C" w:rsidP="00C81212">
      <w:pPr>
        <w:pStyle w:val="a9"/>
        <w:jc w:val="both"/>
        <w:rPr>
          <w:rFonts w:ascii="Cambria" w:hAnsi="Cambria" w:cs="Arial"/>
          <w:b/>
          <w:i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ФИО: </w:t>
      </w:r>
      <w:r w:rsidRPr="008C603B">
        <w:rPr>
          <w:rFonts w:ascii="Cambria" w:hAnsi="Cambria" w:cs="Arial"/>
          <w:b/>
          <w:i/>
          <w:color w:val="002060"/>
          <w:sz w:val="24"/>
          <w:szCs w:val="24"/>
        </w:rPr>
        <w:t xml:space="preserve">Дмитраков Евгений Станиславович – период работы с </w:t>
      </w:r>
      <w:r w:rsidR="00EF5847" w:rsidRPr="008C603B">
        <w:rPr>
          <w:rFonts w:ascii="Cambria" w:hAnsi="Cambria" w:cs="Arial"/>
          <w:b/>
          <w:i/>
          <w:color w:val="002060"/>
          <w:sz w:val="24"/>
          <w:szCs w:val="24"/>
        </w:rPr>
        <w:t>28.02.2017 по настоящее время.</w:t>
      </w:r>
    </w:p>
    <w:p w:rsidR="008B2D4B" w:rsidRPr="008C603B" w:rsidRDefault="008B2D4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8B2D4B" w:rsidRPr="008C603B" w:rsidRDefault="008B2D4B" w:rsidP="008B2D4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Год рождения: 1980</w:t>
      </w:r>
    </w:p>
    <w:p w:rsidR="00EF5847" w:rsidRPr="008C603B" w:rsidRDefault="008B2D4B" w:rsidP="008B2D4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Образование: Высшее</w:t>
      </w:r>
    </w:p>
    <w:p w:rsidR="00EF5847" w:rsidRPr="008C603B" w:rsidRDefault="00EF5847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Основное место работы:</w:t>
      </w:r>
    </w:p>
    <w:p w:rsidR="00C6528F" w:rsidRPr="008C603B" w:rsidRDefault="00C6528F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tbl>
      <w:tblPr>
        <w:tblW w:w="0" w:type="auto"/>
        <w:tblInd w:w="72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18"/>
        <w:gridCol w:w="1417"/>
        <w:gridCol w:w="3828"/>
        <w:gridCol w:w="3543"/>
      </w:tblGrid>
      <w:tr w:rsidR="009C1E84" w:rsidRPr="008C603B" w:rsidTr="005A5E02">
        <w:tc>
          <w:tcPr>
            <w:tcW w:w="2835" w:type="dxa"/>
            <w:gridSpan w:val="2"/>
          </w:tcPr>
          <w:p w:rsidR="009C1E84" w:rsidRPr="008C603B" w:rsidRDefault="009C1E84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3828" w:type="dxa"/>
          </w:tcPr>
          <w:p w:rsidR="009C1E84" w:rsidRPr="008C603B" w:rsidRDefault="009C1E84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</w:tcPr>
          <w:p w:rsidR="009C1E84" w:rsidRPr="008C603B" w:rsidRDefault="009C1E84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Должность</w:t>
            </w:r>
          </w:p>
        </w:tc>
      </w:tr>
      <w:tr w:rsidR="009C1E84" w:rsidRPr="008C603B" w:rsidTr="005A5E02">
        <w:tc>
          <w:tcPr>
            <w:tcW w:w="1418" w:type="dxa"/>
          </w:tcPr>
          <w:p w:rsidR="009C1E84" w:rsidRPr="008C603B" w:rsidRDefault="009C1E84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9C1E84" w:rsidRPr="008C603B" w:rsidRDefault="009C1E84" w:rsidP="00C81212">
            <w:pPr>
              <w:spacing w:after="0" w:line="240" w:lineRule="auto"/>
              <w:jc w:val="center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по</w:t>
            </w:r>
          </w:p>
        </w:tc>
        <w:tc>
          <w:tcPr>
            <w:tcW w:w="3828" w:type="dxa"/>
          </w:tcPr>
          <w:p w:rsidR="009C1E84" w:rsidRPr="008C603B" w:rsidRDefault="009C1E84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1E84" w:rsidRPr="008C603B" w:rsidRDefault="009C1E84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</w:p>
        </w:tc>
      </w:tr>
      <w:tr w:rsidR="009C1E84" w:rsidRPr="008C603B" w:rsidTr="005A5E02">
        <w:tc>
          <w:tcPr>
            <w:tcW w:w="1418" w:type="dxa"/>
          </w:tcPr>
          <w:p w:rsidR="009C1E84" w:rsidRPr="008C603B" w:rsidRDefault="009C1E84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02.2017</w:t>
            </w:r>
          </w:p>
        </w:tc>
        <w:tc>
          <w:tcPr>
            <w:tcW w:w="1417" w:type="dxa"/>
          </w:tcPr>
          <w:p w:rsidR="009C1E84" w:rsidRPr="008C603B" w:rsidRDefault="009C1E84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наст. время</w:t>
            </w:r>
          </w:p>
        </w:tc>
        <w:tc>
          <w:tcPr>
            <w:tcW w:w="3828" w:type="dxa"/>
          </w:tcPr>
          <w:p w:rsidR="009C1E84" w:rsidRPr="008C603B" w:rsidRDefault="009C1E84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АО "Порт Ванино"</w:t>
            </w:r>
          </w:p>
        </w:tc>
        <w:tc>
          <w:tcPr>
            <w:tcW w:w="3543" w:type="dxa"/>
          </w:tcPr>
          <w:p w:rsidR="009C1E84" w:rsidRPr="008C603B" w:rsidRDefault="009C1E84" w:rsidP="00C81212">
            <w:pPr>
              <w:spacing w:after="0" w:line="240" w:lineRule="auto"/>
              <w:rPr>
                <w:rFonts w:ascii="Cambria" w:hAnsi="Cambria" w:cs="Arial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 w:cs="Arial"/>
                <w:color w:val="002060"/>
                <w:sz w:val="24"/>
                <w:szCs w:val="24"/>
              </w:rPr>
              <w:t>Генеральный директор</w:t>
            </w:r>
          </w:p>
        </w:tc>
      </w:tr>
    </w:tbl>
    <w:p w:rsidR="00BD29F5" w:rsidRPr="008C603B" w:rsidRDefault="00BD29F5" w:rsidP="00BD29F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Доля участия </w:t>
      </w:r>
      <w:r>
        <w:rPr>
          <w:rFonts w:ascii="Cambria" w:hAnsi="Cambria" w:cs="Arial"/>
          <w:color w:val="002060"/>
          <w:sz w:val="24"/>
          <w:szCs w:val="24"/>
        </w:rPr>
        <w:t>Генерального директора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в уставном капитале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доля принадлеж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щих  обыкновенных акций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составляет 0%.</w:t>
      </w:r>
    </w:p>
    <w:p w:rsidR="00BD29F5" w:rsidRPr="004737DA" w:rsidRDefault="00BD29F5" w:rsidP="00BD29F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Сведения о сделках по приобретению или отчуждению акций Общества, совершенных в о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четном году: сделки не совершались</w:t>
      </w:r>
      <w:r>
        <w:rPr>
          <w:rFonts w:ascii="Cambria" w:hAnsi="Cambria" w:cs="Arial"/>
          <w:color w:val="002060"/>
          <w:sz w:val="24"/>
          <w:szCs w:val="24"/>
        </w:rPr>
        <w:t>.</w:t>
      </w:r>
    </w:p>
    <w:p w:rsidR="00BF34CB" w:rsidRPr="004737DA" w:rsidRDefault="00BF34CB" w:rsidP="00BD29F5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1</w:t>
      </w:r>
      <w:r w:rsidR="008931C5" w:rsidRPr="008931C5">
        <w:rPr>
          <w:rFonts w:ascii="Cambria" w:hAnsi="Cambria" w:cs="Arial"/>
          <w:b/>
          <w:color w:val="002060"/>
          <w:sz w:val="24"/>
          <w:szCs w:val="24"/>
        </w:rPr>
        <w:t>1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. ОСНОВНЫЕ ПОЛОЖЕНИЯ ПОЛИТИКИ ОБЩЕСТВА В ОБЛАСТИ ВОЗНАГРАЖДЕНИЯ И (ИЛИ) КОМПЕНСАЦИИ РАСХОДОВ, А ТАКЖЕ СВЕДЕНИЯ ПО КАЖДОМУ ИЗ ОРГАНОВ УПРАВЛЕНИЯ АКЦИОНЕРНОГО ОБЩЕСТВА 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Согласно ст. 8 Устава Общества органами управления являются: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- Общее собрание акционеров;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- Совет директоров;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- Единоличный исполнительный орган (Генеральный директор).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BF34CB" w:rsidRPr="008C603B" w:rsidRDefault="00BF34CB" w:rsidP="00BF34CB">
      <w:pPr>
        <w:pStyle w:val="21"/>
        <w:shd w:val="clear" w:color="auto" w:fill="auto"/>
        <w:spacing w:before="0" w:after="0" w:line="240" w:lineRule="auto"/>
        <w:ind w:right="20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По решению Общего собрания акционеров членам Совета директоров Общества в период исполнения ими своих обязанностей могут выплачиваться вознаграждения и компенсир</w:t>
      </w:r>
      <w:r w:rsidRPr="008C603B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ваться расходы, связанные с исполнением ими функций членов Совета директоров Общес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 w:rsidRPr="008C603B">
        <w:rPr>
          <w:rFonts w:ascii="Cambria" w:hAnsi="Cambria" w:cs="Arial"/>
          <w:color w:val="002060"/>
          <w:sz w:val="24"/>
          <w:szCs w:val="24"/>
        </w:rPr>
        <w:t>ва.</w:t>
      </w:r>
    </w:p>
    <w:p w:rsidR="00BF34CB" w:rsidRPr="008C603B" w:rsidRDefault="00BF34CB" w:rsidP="00BF34CB">
      <w:pPr>
        <w:pStyle w:val="21"/>
        <w:shd w:val="clear" w:color="auto" w:fill="auto"/>
        <w:spacing w:before="0" w:after="0" w:line="240" w:lineRule="auto"/>
        <w:ind w:right="20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F34CB" w:rsidRPr="008C603B" w:rsidRDefault="00BF34CB" w:rsidP="00BF34CB">
      <w:pPr>
        <w:spacing w:after="0" w:line="240" w:lineRule="auto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В отчетном году членам Совета директоров Общества выплачивались:</w:t>
      </w:r>
    </w:p>
    <w:p w:rsidR="00BF34CB" w:rsidRPr="008C603B" w:rsidRDefault="00BF34CB" w:rsidP="00BF34CB">
      <w:pPr>
        <w:spacing w:after="0" w:line="240" w:lineRule="auto"/>
        <w:rPr>
          <w:rFonts w:ascii="Cambria" w:hAnsi="Cambria" w:cs="Arial"/>
          <w:color w:val="002060"/>
          <w:sz w:val="24"/>
          <w:szCs w:val="24"/>
        </w:rPr>
      </w:pPr>
    </w:p>
    <w:tbl>
      <w:tblPr>
        <w:tblW w:w="0" w:type="auto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8010"/>
        <w:gridCol w:w="2268"/>
      </w:tblGrid>
      <w:tr w:rsidR="00BF34CB" w:rsidRPr="008C603B" w:rsidTr="00BF34CB">
        <w:tc>
          <w:tcPr>
            <w:tcW w:w="8010" w:type="dxa"/>
          </w:tcPr>
          <w:p w:rsidR="00BF34CB" w:rsidRPr="008C603B" w:rsidRDefault="00BF34CB" w:rsidP="00BF34C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Наименование вида вознаграждения</w:t>
            </w:r>
          </w:p>
        </w:tc>
        <w:tc>
          <w:tcPr>
            <w:tcW w:w="2268" w:type="dxa"/>
          </w:tcPr>
          <w:p w:rsidR="00BF34CB" w:rsidRPr="008C603B" w:rsidRDefault="00BF34CB" w:rsidP="00AA7AC2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201</w:t>
            </w:r>
            <w:r w:rsidR="00AA7AC2">
              <w:rPr>
                <w:rFonts w:ascii="Cambria" w:hAnsi="Cambria"/>
                <w:color w:val="002060"/>
                <w:sz w:val="24"/>
                <w:szCs w:val="24"/>
              </w:rPr>
              <w:t>9</w:t>
            </w:r>
          </w:p>
        </w:tc>
      </w:tr>
      <w:tr w:rsidR="00BF34CB" w:rsidRPr="008C603B" w:rsidTr="00BF34CB">
        <w:tc>
          <w:tcPr>
            <w:tcW w:w="8010" w:type="dxa"/>
          </w:tcPr>
          <w:p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Вознаграждение за участие в работе Совета директоров</w:t>
            </w:r>
          </w:p>
        </w:tc>
        <w:tc>
          <w:tcPr>
            <w:tcW w:w="2268" w:type="dxa"/>
          </w:tcPr>
          <w:p w:rsidR="00BF34CB" w:rsidRPr="008C603B" w:rsidRDefault="00BF34CB" w:rsidP="00BF34C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BF34CB" w:rsidRPr="008C603B" w:rsidTr="00BF34CB">
        <w:tc>
          <w:tcPr>
            <w:tcW w:w="8010" w:type="dxa"/>
          </w:tcPr>
          <w:p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 xml:space="preserve">Заработная плата членов Совета директоров, являвшихся работниками </w:t>
            </w: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2268" w:type="dxa"/>
          </w:tcPr>
          <w:p w:rsidR="00BF34CB" w:rsidRPr="008C603B" w:rsidRDefault="005948F9" w:rsidP="00BF34C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  <w:lang w:val="en-US"/>
              </w:rPr>
              <w:lastRenderedPageBreak/>
              <w:t xml:space="preserve">25 </w:t>
            </w:r>
            <w:proofErr w:type="gramStart"/>
            <w:r>
              <w:rPr>
                <w:rFonts w:ascii="Cambria" w:hAnsi="Cambria"/>
                <w:color w:val="002060"/>
                <w:sz w:val="24"/>
                <w:szCs w:val="24"/>
                <w:lang w:val="en-US"/>
              </w:rPr>
              <w:t>021</w:t>
            </w:r>
            <w:r w:rsidR="00BF34CB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BF34CB" w:rsidRPr="008C603B">
              <w:rPr>
                <w:rFonts w:ascii="Cambria" w:hAnsi="Cambria"/>
                <w:color w:val="002060"/>
                <w:sz w:val="24"/>
                <w:szCs w:val="24"/>
              </w:rPr>
              <w:t xml:space="preserve"> тыс</w:t>
            </w:r>
            <w:proofErr w:type="gramEnd"/>
            <w:r w:rsidR="00BF34CB" w:rsidRPr="008C603B">
              <w:rPr>
                <w:rFonts w:ascii="Cambria" w:hAnsi="Cambria"/>
                <w:color w:val="002060"/>
                <w:sz w:val="24"/>
                <w:szCs w:val="24"/>
              </w:rPr>
              <w:t>. руб.</w:t>
            </w:r>
          </w:p>
        </w:tc>
      </w:tr>
      <w:tr w:rsidR="00BF34CB" w:rsidRPr="008C603B" w:rsidTr="00BF34CB">
        <w:tc>
          <w:tcPr>
            <w:tcW w:w="8010" w:type="dxa"/>
          </w:tcPr>
          <w:p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lastRenderedPageBreak/>
              <w:t xml:space="preserve">Премии </w:t>
            </w:r>
          </w:p>
        </w:tc>
        <w:tc>
          <w:tcPr>
            <w:tcW w:w="2268" w:type="dxa"/>
          </w:tcPr>
          <w:p w:rsidR="00BF34CB" w:rsidRPr="008C603B" w:rsidRDefault="00BF34CB" w:rsidP="00BF34C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BF34CB" w:rsidRPr="008C603B" w:rsidTr="00BF34CB">
        <w:tc>
          <w:tcPr>
            <w:tcW w:w="8010" w:type="dxa"/>
          </w:tcPr>
          <w:p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 xml:space="preserve">Комиссионные </w:t>
            </w:r>
          </w:p>
        </w:tc>
        <w:tc>
          <w:tcPr>
            <w:tcW w:w="2268" w:type="dxa"/>
          </w:tcPr>
          <w:p w:rsidR="00BF34CB" w:rsidRPr="008C603B" w:rsidRDefault="00BF34CB" w:rsidP="00BF34C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BF34CB" w:rsidRPr="008C603B" w:rsidTr="00BF34CB">
        <w:tc>
          <w:tcPr>
            <w:tcW w:w="8010" w:type="dxa"/>
          </w:tcPr>
          <w:p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 xml:space="preserve">Иные виды вознаграждений </w:t>
            </w:r>
          </w:p>
        </w:tc>
        <w:tc>
          <w:tcPr>
            <w:tcW w:w="2268" w:type="dxa"/>
          </w:tcPr>
          <w:p w:rsidR="00BF34CB" w:rsidRPr="008C603B" w:rsidRDefault="00BF34CB" w:rsidP="00BF34C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BF34CB" w:rsidRPr="008C603B" w:rsidTr="00BF34CB">
        <w:tc>
          <w:tcPr>
            <w:tcW w:w="8010" w:type="dxa"/>
          </w:tcPr>
          <w:p w:rsidR="00BF34CB" w:rsidRPr="008C603B" w:rsidRDefault="00BF34CB" w:rsidP="00BF34CB">
            <w:pPr>
              <w:spacing w:after="0" w:line="240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8C603B">
              <w:rPr>
                <w:rFonts w:ascii="Cambria" w:hAnsi="Cambria"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BF34CB" w:rsidRPr="008C603B" w:rsidRDefault="005948F9" w:rsidP="00BF34CB">
            <w:pPr>
              <w:spacing w:after="0" w:line="240" w:lineRule="auto"/>
              <w:jc w:val="right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  <w:lang w:val="en-US"/>
              </w:rPr>
              <w:t>25 021</w:t>
            </w:r>
            <w:r w:rsidR="00BF34CB" w:rsidRPr="008C603B">
              <w:rPr>
                <w:rFonts w:ascii="Cambria" w:hAnsi="Cambria"/>
                <w:color w:val="002060"/>
                <w:sz w:val="24"/>
                <w:szCs w:val="24"/>
              </w:rPr>
              <w:t xml:space="preserve"> тыс. руб.</w:t>
            </w:r>
          </w:p>
        </w:tc>
      </w:tr>
    </w:tbl>
    <w:p w:rsidR="00BF34CB" w:rsidRPr="008C603B" w:rsidRDefault="00BF34CB" w:rsidP="00BF34CB">
      <w:pPr>
        <w:pStyle w:val="21"/>
        <w:shd w:val="clear" w:color="auto" w:fill="auto"/>
        <w:spacing w:before="0" w:after="0" w:line="240" w:lineRule="auto"/>
        <w:ind w:right="20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F34CB" w:rsidRPr="008C603B" w:rsidRDefault="00BF34CB" w:rsidP="0062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В течение отчетного года вознаграждения, премии, комиссионные, вознаграждения, отдельно выплаченные за участие в работе Совета директоров, и компенсация расходов, связанных с исполнением функций членов Совета директоров, членам Совета директоров Общества не выплачивалась.</w:t>
      </w:r>
    </w:p>
    <w:p w:rsidR="00BF34CB" w:rsidRPr="008C603B" w:rsidRDefault="00BF34CB" w:rsidP="0062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Вознаграждение Генеральному директору выплачивается в размере и на условиях, определенных трудовым договором, заключенным между ним и Обществом. Вознагражд</w:t>
      </w:r>
      <w:r w:rsidRPr="008C603B">
        <w:rPr>
          <w:rFonts w:ascii="Cambria" w:hAnsi="Cambria" w:cs="Arial"/>
          <w:color w:val="002060"/>
          <w:sz w:val="24"/>
          <w:szCs w:val="24"/>
        </w:rPr>
        <w:t>е</w:t>
      </w:r>
      <w:r w:rsidRPr="008C603B">
        <w:rPr>
          <w:rFonts w:ascii="Cambria" w:hAnsi="Cambria" w:cs="Arial"/>
          <w:color w:val="002060"/>
          <w:sz w:val="24"/>
          <w:szCs w:val="24"/>
        </w:rPr>
        <w:t>ние складывается из оклада с начислением на него территориальных надбавок и премии, размер которой для Генерального директора зависит от объема переваленного груза, в с</w:t>
      </w:r>
      <w:r w:rsidRPr="008C603B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ответствующем месяце. 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b/>
          <w:cap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1</w:t>
      </w:r>
      <w:r w:rsidR="00BF34CB" w:rsidRPr="00BF34CB">
        <w:rPr>
          <w:rFonts w:ascii="Cambria" w:hAnsi="Cambria" w:cs="Arial"/>
          <w:b/>
          <w:caps/>
          <w:color w:val="002060"/>
          <w:sz w:val="24"/>
          <w:szCs w:val="24"/>
        </w:rPr>
        <w:t>2</w:t>
      </w: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. перечень СОВЕРШЕННЫХ ОБЩЕСТВОМ В ОТЧЕТНОМ ГОДУ сделок, признава</w:t>
      </w: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е</w:t>
      </w: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мых в соответствии с Федеральным законом «об акционерных обществах» крупными сделками</w:t>
      </w: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B473B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>Сведения не раскрываются</w:t>
      </w:r>
      <w:r w:rsidR="00584179">
        <w:rPr>
          <w:rFonts w:ascii="Cambria" w:hAnsi="Cambria" w:cs="Arial"/>
          <w:color w:val="002060"/>
          <w:sz w:val="24"/>
          <w:szCs w:val="24"/>
        </w:rPr>
        <w:t xml:space="preserve"> Обществом</w:t>
      </w:r>
      <w:r>
        <w:rPr>
          <w:rFonts w:ascii="Cambria" w:hAnsi="Cambria" w:cs="Arial"/>
          <w:color w:val="002060"/>
          <w:sz w:val="24"/>
          <w:szCs w:val="24"/>
        </w:rPr>
        <w:t xml:space="preserve"> </w:t>
      </w:r>
      <w:r w:rsidR="00D01A6D">
        <w:rPr>
          <w:rFonts w:ascii="Cambria" w:hAnsi="Cambria" w:cs="Arial"/>
          <w:color w:val="002060"/>
          <w:sz w:val="24"/>
          <w:szCs w:val="24"/>
        </w:rPr>
        <w:t>по основани</w:t>
      </w:r>
      <w:r w:rsidR="00AB75CC">
        <w:rPr>
          <w:rFonts w:ascii="Cambria" w:hAnsi="Cambria" w:cs="Arial"/>
          <w:color w:val="002060"/>
          <w:sz w:val="24"/>
          <w:szCs w:val="24"/>
        </w:rPr>
        <w:t>я</w:t>
      </w:r>
      <w:r w:rsidR="00D01A6D">
        <w:rPr>
          <w:rFonts w:ascii="Cambria" w:hAnsi="Cambria" w:cs="Arial"/>
          <w:color w:val="002060"/>
          <w:sz w:val="24"/>
          <w:szCs w:val="24"/>
        </w:rPr>
        <w:t>м, предусмотренным действующим з</w:t>
      </w:r>
      <w:r w:rsidR="00D01A6D">
        <w:rPr>
          <w:rFonts w:ascii="Cambria" w:hAnsi="Cambria" w:cs="Arial"/>
          <w:color w:val="002060"/>
          <w:sz w:val="24"/>
          <w:szCs w:val="24"/>
        </w:rPr>
        <w:t>а</w:t>
      </w:r>
      <w:r w:rsidR="00D01A6D">
        <w:rPr>
          <w:rFonts w:ascii="Cambria" w:hAnsi="Cambria" w:cs="Arial"/>
          <w:color w:val="002060"/>
          <w:sz w:val="24"/>
          <w:szCs w:val="24"/>
        </w:rPr>
        <w:t>конодательством</w:t>
      </w:r>
      <w:r>
        <w:rPr>
          <w:rFonts w:ascii="Cambria" w:hAnsi="Cambria" w:cs="Arial"/>
          <w:color w:val="002060"/>
          <w:sz w:val="24"/>
          <w:szCs w:val="24"/>
        </w:rPr>
        <w:t xml:space="preserve"> РФ</w:t>
      </w:r>
      <w:r w:rsidR="009C0E76" w:rsidRPr="008C603B">
        <w:rPr>
          <w:rFonts w:ascii="Cambria" w:hAnsi="Cambria" w:cs="Arial"/>
          <w:color w:val="002060"/>
          <w:sz w:val="24"/>
          <w:szCs w:val="24"/>
        </w:rPr>
        <w:t>.</w:t>
      </w:r>
    </w:p>
    <w:p w:rsidR="009C0E76" w:rsidRPr="008C603B" w:rsidRDefault="009C0E76" w:rsidP="00C81212">
      <w:pPr>
        <w:pStyle w:val="a9"/>
        <w:rPr>
          <w:rFonts w:ascii="Cambria" w:hAnsi="Cambria" w:cs="Arial"/>
          <w:color w:val="002060"/>
          <w:sz w:val="24"/>
          <w:szCs w:val="24"/>
        </w:rPr>
      </w:pPr>
    </w:p>
    <w:p w:rsidR="002A382B" w:rsidRPr="008C603B" w:rsidRDefault="002A382B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1</w:t>
      </w:r>
      <w:r w:rsidR="008931C5" w:rsidRPr="008931C5">
        <w:rPr>
          <w:rFonts w:ascii="Cambria" w:hAnsi="Cambria" w:cs="Arial"/>
          <w:b/>
          <w:caps/>
          <w:color w:val="002060"/>
          <w:sz w:val="24"/>
          <w:szCs w:val="24"/>
        </w:rPr>
        <w:t>3</w:t>
      </w: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. перечень совершенных обществом в отчетном году СДЕЛоК, признава</w:t>
      </w: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>е</w:t>
      </w:r>
      <w:r w:rsidRPr="008C603B">
        <w:rPr>
          <w:rFonts w:ascii="Cambria" w:hAnsi="Cambria" w:cs="Arial"/>
          <w:b/>
          <w:caps/>
          <w:color w:val="002060"/>
          <w:sz w:val="24"/>
          <w:szCs w:val="24"/>
        </w:rPr>
        <w:t xml:space="preserve">мых в соответствии с Федеральным законом «об акционерных обществах» Сделками, в совершении которых имелась ЗАИНТЕРЕСОВАННОСТЬ </w:t>
      </w:r>
    </w:p>
    <w:p w:rsidR="00F04933" w:rsidRDefault="00F04933" w:rsidP="00C81212">
      <w:pPr>
        <w:pStyle w:val="a9"/>
        <w:rPr>
          <w:rFonts w:ascii="Cambria" w:hAnsi="Cambria" w:cs="Arial"/>
          <w:b/>
          <w:caps/>
          <w:color w:val="002060"/>
          <w:sz w:val="24"/>
          <w:szCs w:val="24"/>
        </w:rPr>
      </w:pPr>
    </w:p>
    <w:p w:rsidR="00677AB8" w:rsidRPr="008C603B" w:rsidRDefault="00635D09" w:rsidP="00635D09">
      <w:pPr>
        <w:pStyle w:val="a9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В отчетном году </w:t>
      </w:r>
      <w:r>
        <w:rPr>
          <w:rFonts w:ascii="Cambria" w:hAnsi="Cambria" w:cs="Arial"/>
          <w:color w:val="002060"/>
          <w:sz w:val="24"/>
          <w:szCs w:val="24"/>
        </w:rPr>
        <w:t>указанны</w:t>
      </w:r>
      <w:r w:rsidR="00C80323">
        <w:rPr>
          <w:rFonts w:ascii="Cambria" w:hAnsi="Cambria" w:cs="Arial"/>
          <w:color w:val="002060"/>
          <w:sz w:val="24"/>
          <w:szCs w:val="24"/>
        </w:rPr>
        <w:t>е</w:t>
      </w:r>
      <w:r>
        <w:rPr>
          <w:rFonts w:ascii="Cambria" w:hAnsi="Cambria" w:cs="Arial"/>
          <w:color w:val="002060"/>
          <w:sz w:val="24"/>
          <w:szCs w:val="24"/>
        </w:rPr>
        <w:t xml:space="preserve"> сделк</w:t>
      </w:r>
      <w:r w:rsidR="00C80323">
        <w:rPr>
          <w:rFonts w:ascii="Cambria" w:hAnsi="Cambria" w:cs="Arial"/>
          <w:color w:val="002060"/>
          <w:sz w:val="24"/>
          <w:szCs w:val="24"/>
        </w:rPr>
        <w:t>и Обществом</w:t>
      </w:r>
      <w:r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не </w:t>
      </w:r>
      <w:r w:rsidR="00C80323">
        <w:rPr>
          <w:rFonts w:ascii="Cambria" w:hAnsi="Cambria" w:cs="Arial"/>
          <w:color w:val="002060"/>
          <w:sz w:val="24"/>
          <w:szCs w:val="24"/>
        </w:rPr>
        <w:t>совершались</w:t>
      </w:r>
      <w:r w:rsidRPr="008C603B">
        <w:rPr>
          <w:rFonts w:ascii="Cambria" w:hAnsi="Cambria" w:cs="Arial"/>
          <w:color w:val="002060"/>
          <w:sz w:val="24"/>
          <w:szCs w:val="24"/>
        </w:rPr>
        <w:t>.</w:t>
      </w:r>
    </w:p>
    <w:p w:rsidR="00677AB8" w:rsidRPr="008C603B" w:rsidRDefault="00677AB8" w:rsidP="00C81212">
      <w:pPr>
        <w:spacing w:after="0" w:line="240" w:lineRule="auto"/>
        <w:ind w:left="400"/>
        <w:rPr>
          <w:rFonts w:ascii="Cambria" w:hAnsi="Cambria"/>
          <w:color w:val="002060"/>
          <w:sz w:val="24"/>
          <w:szCs w:val="24"/>
        </w:rPr>
      </w:pPr>
    </w:p>
    <w:p w:rsidR="00BF34CB" w:rsidRPr="008C603B" w:rsidRDefault="00BF34CB" w:rsidP="00BF34CB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1</w:t>
      </w:r>
      <w:r w:rsidRPr="00BF34CB">
        <w:rPr>
          <w:rFonts w:ascii="Cambria" w:hAnsi="Cambria" w:cs="Arial"/>
          <w:b/>
          <w:color w:val="002060"/>
          <w:sz w:val="24"/>
          <w:szCs w:val="24"/>
        </w:rPr>
        <w:t>4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. СВЕДЕНИЯ О СОБЛЮДЕНИИ ОБЩЕСТВОМ ПРИНЦИПОВ И РЕКОМЕНДАЦИЙ КОДЕКСА КОРПОРАТИВНОГО УПРАВЛЕНИЯ, РЕКОМЕНДОВАННОГО К ПРИМЕНЕНИЮ БАНКОМ РОССИИ </w:t>
      </w:r>
    </w:p>
    <w:p w:rsidR="00BF34CB" w:rsidRPr="008C603B" w:rsidRDefault="00BF34CB" w:rsidP="00BF34C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F34CB" w:rsidRPr="008C603B" w:rsidRDefault="00BF34CB" w:rsidP="00BF34C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Рекомендации Кодекса корпоративного управления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бществом соблюдаются. </w:t>
      </w:r>
    </w:p>
    <w:p w:rsidR="00BF34CB" w:rsidRPr="008C603B" w:rsidRDefault="00BF34CB" w:rsidP="00BF34CB">
      <w:pPr>
        <w:pStyle w:val="a5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Общество обеспечивает равное и справедливое отношение ко всем акционерам при реализации ими права на участие в управлении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бществом;</w:t>
      </w:r>
    </w:p>
    <w:p w:rsidR="00BF34CB" w:rsidRPr="008C603B" w:rsidRDefault="00BF34CB" w:rsidP="00BF34CB">
      <w:pPr>
        <w:pStyle w:val="a5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Общество создает для акционеров максимально благоприятные возможности для участия в общем собрании, условия для выработки обоснованной позиции по вопросам п</w:t>
      </w:r>
      <w:r w:rsidRPr="008C603B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вестки дня общего собрания, координации своих действий, а также возможность высказать свое мнение по рассматриваемым вопросам;</w:t>
      </w:r>
    </w:p>
    <w:p w:rsidR="00BF34CB" w:rsidRPr="008C603B" w:rsidRDefault="00BF34CB" w:rsidP="00BF34CB">
      <w:pPr>
        <w:pStyle w:val="a5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В ходе подготовки и проведения общего собрания акционеры имеют возможность беспрепятственно и своевременно получать информацию о собрании и материалы к нему, задавать вопросы </w:t>
      </w:r>
      <w:r>
        <w:rPr>
          <w:rFonts w:ascii="Cambria" w:hAnsi="Cambria" w:cs="Arial"/>
          <w:color w:val="002060"/>
          <w:sz w:val="24"/>
          <w:szCs w:val="24"/>
        </w:rPr>
        <w:t xml:space="preserve">единоличному </w:t>
      </w:r>
      <w:r w:rsidRPr="008C603B">
        <w:rPr>
          <w:rFonts w:ascii="Cambria" w:hAnsi="Cambria" w:cs="Arial"/>
          <w:color w:val="002060"/>
          <w:sz w:val="24"/>
          <w:szCs w:val="24"/>
        </w:rPr>
        <w:t>исполнительн</w:t>
      </w:r>
      <w:r>
        <w:rPr>
          <w:rFonts w:ascii="Cambria" w:hAnsi="Cambria" w:cs="Arial"/>
          <w:color w:val="002060"/>
          <w:sz w:val="24"/>
          <w:szCs w:val="24"/>
        </w:rPr>
        <w:t>ому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орган</w:t>
      </w:r>
      <w:r>
        <w:rPr>
          <w:rFonts w:ascii="Cambria" w:hAnsi="Cambria" w:cs="Arial"/>
          <w:color w:val="002060"/>
          <w:sz w:val="24"/>
          <w:szCs w:val="24"/>
        </w:rPr>
        <w:t>у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и членам </w:t>
      </w:r>
      <w:r>
        <w:rPr>
          <w:rFonts w:ascii="Cambria" w:hAnsi="Cambria" w:cs="Arial"/>
          <w:color w:val="002060"/>
          <w:sz w:val="24"/>
          <w:szCs w:val="24"/>
        </w:rPr>
        <w:t>С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овета директоров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</w:t>
      </w:r>
      <w:r w:rsidRPr="008C603B">
        <w:rPr>
          <w:rFonts w:ascii="Cambria" w:hAnsi="Cambria" w:cs="Arial"/>
          <w:color w:val="002060"/>
          <w:sz w:val="24"/>
          <w:szCs w:val="24"/>
        </w:rPr>
        <w:t>щества.</w:t>
      </w:r>
    </w:p>
    <w:p w:rsidR="00BF34CB" w:rsidRPr="008C603B" w:rsidRDefault="00BF34CB" w:rsidP="00BF34CB">
      <w:pPr>
        <w:pStyle w:val="a9"/>
        <w:tabs>
          <w:tab w:val="left" w:pos="851"/>
        </w:tabs>
        <w:ind w:firstLine="567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4. Наличие у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бщества веб-сайта в сети Интернет и регулярное раскрытие информации об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бществе на этом сайте.</w:t>
      </w:r>
    </w:p>
    <w:p w:rsidR="00BF34CB" w:rsidRPr="008C603B" w:rsidRDefault="00BF34CB" w:rsidP="00BF34CB">
      <w:pPr>
        <w:pStyle w:val="a9"/>
        <w:ind w:left="720"/>
        <w:jc w:val="both"/>
        <w:rPr>
          <w:rFonts w:ascii="Cambria" w:hAnsi="Cambria" w:cs="Arial"/>
          <w:color w:val="002060"/>
          <w:sz w:val="24"/>
          <w:szCs w:val="24"/>
        </w:rPr>
      </w:pPr>
    </w:p>
    <w:p w:rsidR="00BF34CB" w:rsidRPr="008C603B" w:rsidRDefault="00BF34CB" w:rsidP="00BF34C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Рекомендации Кодекса корпоративного управления соблюдаются </w:t>
      </w:r>
      <w:r>
        <w:rPr>
          <w:rFonts w:ascii="Cambria" w:hAnsi="Cambria" w:cs="Arial"/>
          <w:color w:val="002060"/>
          <w:sz w:val="24"/>
          <w:szCs w:val="24"/>
        </w:rPr>
        <w:t>С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оветом директоров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</w:t>
      </w:r>
      <w:r w:rsidRPr="008C603B">
        <w:rPr>
          <w:rFonts w:ascii="Cambria" w:hAnsi="Cambria" w:cs="Arial"/>
          <w:color w:val="002060"/>
          <w:sz w:val="24"/>
          <w:szCs w:val="24"/>
        </w:rPr>
        <w:t>ществ</w:t>
      </w:r>
      <w:r w:rsidR="0088145B">
        <w:rPr>
          <w:rFonts w:ascii="Cambria" w:hAnsi="Cambria" w:cs="Arial"/>
          <w:color w:val="002060"/>
          <w:sz w:val="24"/>
          <w:szCs w:val="24"/>
        </w:rPr>
        <w:t>а</w:t>
      </w:r>
      <w:r>
        <w:rPr>
          <w:rFonts w:ascii="Cambria" w:hAnsi="Cambria" w:cs="Arial"/>
          <w:color w:val="002060"/>
          <w:sz w:val="24"/>
          <w:szCs w:val="24"/>
        </w:rPr>
        <w:t>: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lastRenderedPageBreak/>
        <w:t xml:space="preserve">1. Совет директоров осуществляет стратегическое управление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бществом, определяет основные принципы и подходы к организации в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бществе системы управления рисками и внутреннего контроля, контролирует деятельность </w:t>
      </w:r>
      <w:r>
        <w:rPr>
          <w:rFonts w:ascii="Cambria" w:hAnsi="Cambria" w:cs="Arial"/>
          <w:color w:val="002060"/>
          <w:sz w:val="24"/>
          <w:szCs w:val="24"/>
        </w:rPr>
        <w:t xml:space="preserve">единоличного </w:t>
      </w:r>
      <w:r w:rsidRPr="008C603B">
        <w:rPr>
          <w:rFonts w:ascii="Cambria" w:hAnsi="Cambria" w:cs="Arial"/>
          <w:color w:val="002060"/>
          <w:sz w:val="24"/>
          <w:szCs w:val="24"/>
        </w:rPr>
        <w:t>исполнительн</w:t>
      </w:r>
      <w:r>
        <w:rPr>
          <w:rFonts w:ascii="Cambria" w:hAnsi="Cambria" w:cs="Arial"/>
          <w:color w:val="002060"/>
          <w:sz w:val="24"/>
          <w:szCs w:val="24"/>
        </w:rPr>
        <w:t>ого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орган</w:t>
      </w:r>
      <w:r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бщества, а также реализует иные ключевые функции;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2. Совет директоров отвечает за принятие решений, связанных с назначением и осв</w:t>
      </w:r>
      <w:r w:rsidRPr="008C603B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бождением от занимаем</w:t>
      </w:r>
      <w:r>
        <w:rPr>
          <w:rFonts w:ascii="Cambria" w:hAnsi="Cambria" w:cs="Arial"/>
          <w:color w:val="002060"/>
          <w:sz w:val="24"/>
          <w:szCs w:val="24"/>
        </w:rPr>
        <w:t>ой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должност</w:t>
      </w:r>
      <w:r>
        <w:rPr>
          <w:rFonts w:ascii="Cambria" w:hAnsi="Cambria" w:cs="Arial"/>
          <w:color w:val="002060"/>
          <w:sz w:val="24"/>
          <w:szCs w:val="24"/>
        </w:rPr>
        <w:t>и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исполнительн</w:t>
      </w:r>
      <w:r>
        <w:rPr>
          <w:rFonts w:ascii="Cambria" w:hAnsi="Cambria" w:cs="Arial"/>
          <w:color w:val="002060"/>
          <w:sz w:val="24"/>
          <w:szCs w:val="24"/>
        </w:rPr>
        <w:t>ого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орган</w:t>
      </w:r>
      <w:r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>, в том числе в связи с нена</w:t>
      </w:r>
      <w:r w:rsidRPr="008C603B">
        <w:rPr>
          <w:rFonts w:ascii="Cambria" w:hAnsi="Cambria" w:cs="Arial"/>
          <w:color w:val="002060"/>
          <w:sz w:val="24"/>
          <w:szCs w:val="24"/>
        </w:rPr>
        <w:t>д</w:t>
      </w:r>
      <w:r w:rsidRPr="008C603B">
        <w:rPr>
          <w:rFonts w:ascii="Cambria" w:hAnsi="Cambria" w:cs="Arial"/>
          <w:color w:val="002060"/>
          <w:sz w:val="24"/>
          <w:szCs w:val="24"/>
        </w:rPr>
        <w:t>лежащим исполнением им своих обязанностей. Совет директоров также должен осущест</w:t>
      </w:r>
      <w:r w:rsidRPr="008C603B">
        <w:rPr>
          <w:rFonts w:ascii="Cambria" w:hAnsi="Cambria" w:cs="Arial"/>
          <w:color w:val="002060"/>
          <w:sz w:val="24"/>
          <w:szCs w:val="24"/>
        </w:rPr>
        <w:t>в</w:t>
      </w:r>
      <w:r w:rsidRPr="008C603B">
        <w:rPr>
          <w:rFonts w:ascii="Cambria" w:hAnsi="Cambria" w:cs="Arial"/>
          <w:color w:val="002060"/>
          <w:sz w:val="24"/>
          <w:szCs w:val="24"/>
        </w:rPr>
        <w:t>лять контроль за тем, чтобы исполнительны</w:t>
      </w:r>
      <w:r>
        <w:rPr>
          <w:rFonts w:ascii="Cambria" w:hAnsi="Cambria" w:cs="Arial"/>
          <w:color w:val="002060"/>
          <w:sz w:val="24"/>
          <w:szCs w:val="24"/>
        </w:rPr>
        <w:t>й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орган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бщества действовал в соответствии с утвержденными стратегией развития и основными направлениями деятельности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бщества;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color w:val="002060"/>
          <w:sz w:val="24"/>
          <w:szCs w:val="24"/>
        </w:rPr>
        <w:t>3. Совет директоров устана</w:t>
      </w:r>
      <w:r w:rsidRPr="008C603B">
        <w:rPr>
          <w:rFonts w:ascii="Cambria" w:hAnsi="Cambria" w:cs="Arial"/>
          <w:color w:val="002060"/>
          <w:sz w:val="24"/>
          <w:szCs w:val="24"/>
        </w:rPr>
        <w:t>в</w:t>
      </w:r>
      <w:r>
        <w:rPr>
          <w:rFonts w:ascii="Cambria" w:hAnsi="Cambria" w:cs="Arial"/>
          <w:color w:val="002060"/>
          <w:sz w:val="24"/>
          <w:szCs w:val="24"/>
        </w:rPr>
        <w:t>ливае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т основные ориентиры деятельности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на долгосрочную перспективу, оцени</w:t>
      </w:r>
      <w:r>
        <w:rPr>
          <w:rFonts w:ascii="Cambria" w:hAnsi="Cambria" w:cs="Arial"/>
          <w:color w:val="002060"/>
          <w:sz w:val="24"/>
          <w:szCs w:val="24"/>
        </w:rPr>
        <w:t>вает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и утвер</w:t>
      </w:r>
      <w:r>
        <w:rPr>
          <w:rFonts w:ascii="Cambria" w:hAnsi="Cambria" w:cs="Arial"/>
          <w:color w:val="002060"/>
          <w:sz w:val="24"/>
          <w:szCs w:val="24"/>
        </w:rPr>
        <w:t>ждает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ключевые показатели деятельности и основные бизнес-цели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бщества, оцени</w:t>
      </w:r>
      <w:r>
        <w:rPr>
          <w:rFonts w:ascii="Cambria" w:hAnsi="Cambria" w:cs="Arial"/>
          <w:color w:val="002060"/>
          <w:sz w:val="24"/>
          <w:szCs w:val="24"/>
        </w:rPr>
        <w:t>вае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r>
        <w:rPr>
          <w:rFonts w:ascii="Cambria" w:hAnsi="Cambria" w:cs="Arial"/>
          <w:color w:val="002060"/>
          <w:sz w:val="24"/>
          <w:szCs w:val="24"/>
        </w:rPr>
        <w:t xml:space="preserve"> и </w:t>
      </w:r>
      <w:proofErr w:type="spellStart"/>
      <w:r>
        <w:rPr>
          <w:rFonts w:ascii="Cambria" w:hAnsi="Cambria" w:cs="Arial"/>
          <w:color w:val="002060"/>
          <w:sz w:val="24"/>
          <w:szCs w:val="24"/>
        </w:rPr>
        <w:t>ода</w:t>
      </w:r>
      <w:r w:rsidRPr="008C603B">
        <w:rPr>
          <w:rFonts w:ascii="Cambria" w:hAnsi="Cambria" w:cs="Arial"/>
          <w:color w:val="002060"/>
          <w:sz w:val="24"/>
          <w:szCs w:val="24"/>
        </w:rPr>
        <w:t>бри</w:t>
      </w:r>
      <w:r>
        <w:rPr>
          <w:rFonts w:ascii="Cambria" w:hAnsi="Cambria" w:cs="Arial"/>
          <w:color w:val="002060"/>
          <w:sz w:val="24"/>
          <w:szCs w:val="24"/>
        </w:rPr>
        <w:t>вае</w:t>
      </w:r>
      <w:r w:rsidRPr="008C603B">
        <w:rPr>
          <w:rFonts w:ascii="Cambria" w:hAnsi="Cambria" w:cs="Arial"/>
          <w:color w:val="002060"/>
          <w:sz w:val="24"/>
          <w:szCs w:val="24"/>
        </w:rPr>
        <w:t>т</w:t>
      </w:r>
      <w:proofErr w:type="spellEnd"/>
      <w:r w:rsidRPr="008C603B">
        <w:rPr>
          <w:rFonts w:ascii="Cambria" w:hAnsi="Cambria" w:cs="Arial"/>
          <w:color w:val="002060"/>
          <w:sz w:val="24"/>
          <w:szCs w:val="24"/>
        </w:rPr>
        <w:t xml:space="preserve"> стратегию и бизнес-планы по о</w:t>
      </w:r>
      <w:r w:rsidRPr="008C603B">
        <w:rPr>
          <w:rFonts w:ascii="Cambria" w:hAnsi="Cambria" w:cs="Arial"/>
          <w:color w:val="002060"/>
          <w:sz w:val="24"/>
          <w:szCs w:val="24"/>
        </w:rPr>
        <w:t>с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новным видам деятельности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бщества;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4. Совет директоров определяет принципы и подходы к организации системы управл</w:t>
      </w:r>
      <w:r w:rsidRPr="008C603B">
        <w:rPr>
          <w:rFonts w:ascii="Cambria" w:hAnsi="Cambria" w:cs="Arial"/>
          <w:color w:val="002060"/>
          <w:sz w:val="24"/>
          <w:szCs w:val="24"/>
        </w:rPr>
        <w:t>е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ния рисками и внутреннего контроля в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бществе;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5. Совет директоров определяет политику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</w:t>
      </w:r>
      <w:r w:rsidR="00584179">
        <w:rPr>
          <w:rFonts w:ascii="Cambria" w:hAnsi="Cambria" w:cs="Arial"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color w:val="002060"/>
          <w:sz w:val="24"/>
          <w:szCs w:val="24"/>
        </w:rPr>
        <w:t>по вознаграждению и (или) во</w:t>
      </w:r>
      <w:r w:rsidRPr="008C603B">
        <w:rPr>
          <w:rFonts w:ascii="Cambria" w:hAnsi="Cambria" w:cs="Arial"/>
          <w:color w:val="002060"/>
          <w:sz w:val="24"/>
          <w:szCs w:val="24"/>
        </w:rPr>
        <w:t>з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мещению расходов (компенсаций) </w:t>
      </w:r>
      <w:r>
        <w:rPr>
          <w:rFonts w:ascii="Cambria" w:hAnsi="Cambria" w:cs="Arial"/>
          <w:color w:val="002060"/>
          <w:sz w:val="24"/>
          <w:szCs w:val="24"/>
        </w:rPr>
        <w:t xml:space="preserve">единоличного </w:t>
      </w:r>
      <w:r w:rsidRPr="008C603B">
        <w:rPr>
          <w:rFonts w:ascii="Cambria" w:hAnsi="Cambria" w:cs="Arial"/>
          <w:color w:val="002060"/>
          <w:sz w:val="24"/>
          <w:szCs w:val="24"/>
        </w:rPr>
        <w:t>исполнительн</w:t>
      </w:r>
      <w:r>
        <w:rPr>
          <w:rFonts w:ascii="Cambria" w:hAnsi="Cambria" w:cs="Arial"/>
          <w:color w:val="002060"/>
          <w:sz w:val="24"/>
          <w:szCs w:val="24"/>
        </w:rPr>
        <w:t>ого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орган</w:t>
      </w:r>
      <w:r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 и иных ключевых руководящих работников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бщества;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6. Совет директоров играет ключевую роль в предупреждении, выявлении и урегул</w:t>
      </w:r>
      <w:r w:rsidRPr="008C603B">
        <w:rPr>
          <w:rFonts w:ascii="Cambria" w:hAnsi="Cambria" w:cs="Arial"/>
          <w:color w:val="002060"/>
          <w:sz w:val="24"/>
          <w:szCs w:val="24"/>
        </w:rPr>
        <w:t>и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ровании внутренних конфликтов между органами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бщества, акционерами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 и р</w:t>
      </w:r>
      <w:r w:rsidRPr="008C603B">
        <w:rPr>
          <w:rFonts w:ascii="Cambria" w:hAnsi="Cambria" w:cs="Arial"/>
          <w:color w:val="002060"/>
          <w:sz w:val="24"/>
          <w:szCs w:val="24"/>
        </w:rPr>
        <w:t>а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ботниками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бщества;</w:t>
      </w:r>
    </w:p>
    <w:p w:rsidR="00BF34CB" w:rsidRPr="008C603B" w:rsidRDefault="00BF34CB" w:rsidP="00BF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7. Совет директоров играет ключевую роль в обеспечении прозрачности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бщества, своевременности и полноты раскрытия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бществом информации, необременительного до</w:t>
      </w:r>
      <w:r w:rsidRPr="008C603B">
        <w:rPr>
          <w:rFonts w:ascii="Cambria" w:hAnsi="Cambria" w:cs="Arial"/>
          <w:color w:val="002060"/>
          <w:sz w:val="24"/>
          <w:szCs w:val="24"/>
        </w:rPr>
        <w:t>с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тупа акционеров к документам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бщества;</w:t>
      </w:r>
    </w:p>
    <w:p w:rsidR="00BF34CB" w:rsidRPr="00C600AD" w:rsidRDefault="00BF34CB" w:rsidP="00BF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8. Совет директоров осуществляет контроль за практикой корпоративного управления в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бществе и игра</w:t>
      </w:r>
      <w:r>
        <w:rPr>
          <w:rFonts w:ascii="Cambria" w:hAnsi="Cambria" w:cs="Arial"/>
          <w:color w:val="002060"/>
          <w:sz w:val="24"/>
          <w:szCs w:val="24"/>
        </w:rPr>
        <w:t>е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т ключевую роль в существенных корпоративных событиях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бщества.</w:t>
      </w:r>
    </w:p>
    <w:p w:rsidR="00BF34CB" w:rsidRPr="008C603B" w:rsidRDefault="00BF34CB" w:rsidP="00BF34C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>Обществом не утвержден кодекс корпоративного поведения или иной аналогичный док</w:t>
      </w:r>
      <w:r w:rsidRPr="008C603B">
        <w:rPr>
          <w:rFonts w:ascii="Cambria" w:hAnsi="Cambria" w:cs="Arial"/>
          <w:color w:val="002060"/>
          <w:sz w:val="24"/>
          <w:szCs w:val="24"/>
        </w:rPr>
        <w:t>у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мент. АО «Порт Ванино» предоставляет для ознакомления информацию о деятельности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 </w:t>
      </w:r>
    </w:p>
    <w:p w:rsidR="00BF34CB" w:rsidRPr="008C603B" w:rsidRDefault="00BF34CB" w:rsidP="00BF34CB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  <w:r w:rsidRPr="008C603B">
        <w:rPr>
          <w:rFonts w:ascii="Cambria" w:hAnsi="Cambria" w:cs="Arial"/>
          <w:color w:val="002060"/>
          <w:sz w:val="24"/>
          <w:szCs w:val="24"/>
        </w:rPr>
        <w:t xml:space="preserve">Основным принципом построения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бществом взаимоотношений с акционерами и инвест</w:t>
      </w:r>
      <w:r w:rsidRPr="008C603B"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рами является разумный баланс интересов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 xml:space="preserve">бщества как хозяйствующего субъекта и как </w:t>
      </w:r>
      <w:r>
        <w:rPr>
          <w:rFonts w:ascii="Cambria" w:hAnsi="Cambria" w:cs="Arial"/>
          <w:color w:val="002060"/>
          <w:sz w:val="24"/>
          <w:szCs w:val="24"/>
        </w:rPr>
        <w:t>О</w:t>
      </w:r>
      <w:r w:rsidRPr="008C603B">
        <w:rPr>
          <w:rFonts w:ascii="Cambria" w:hAnsi="Cambria" w:cs="Arial"/>
          <w:color w:val="002060"/>
          <w:sz w:val="24"/>
          <w:szCs w:val="24"/>
        </w:rPr>
        <w:t>бщества, заинтересованного в защите прав и законных интересов своих акционеров.</w:t>
      </w:r>
    </w:p>
    <w:p w:rsidR="001C6E41" w:rsidRPr="008C603B" w:rsidRDefault="001C6E41" w:rsidP="00C81212">
      <w:pPr>
        <w:pStyle w:val="a9"/>
        <w:jc w:val="both"/>
        <w:rPr>
          <w:rFonts w:ascii="Cambria" w:hAnsi="Cambria" w:cs="Arial"/>
          <w:color w:val="002060"/>
          <w:sz w:val="24"/>
          <w:szCs w:val="24"/>
        </w:rPr>
      </w:pPr>
    </w:p>
    <w:p w:rsidR="00F859DC" w:rsidRPr="008C603B" w:rsidRDefault="002A382B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Генеральный директор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="009876A8" w:rsidRPr="008C603B">
        <w:rPr>
          <w:rFonts w:ascii="Cambria" w:hAnsi="Cambria" w:cs="Arial"/>
          <w:b/>
          <w:color w:val="002060"/>
          <w:sz w:val="24"/>
          <w:szCs w:val="24"/>
        </w:rPr>
        <w:t xml:space="preserve">                                    </w:t>
      </w:r>
      <w:r w:rsidR="00777781" w:rsidRPr="008C603B">
        <w:rPr>
          <w:rFonts w:ascii="Cambria" w:hAnsi="Cambria" w:cs="Arial"/>
          <w:b/>
          <w:color w:val="002060"/>
          <w:sz w:val="24"/>
          <w:szCs w:val="24"/>
        </w:rPr>
        <w:t>Е.С. Дмитраков</w:t>
      </w:r>
    </w:p>
    <w:p w:rsidR="00F859DC" w:rsidRPr="008C603B" w:rsidRDefault="002A382B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АО «Порт Ванино»</w:t>
      </w:r>
    </w:p>
    <w:p w:rsidR="006B0511" w:rsidRPr="008C603B" w:rsidRDefault="006B0511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2A382B" w:rsidRPr="008C603B" w:rsidRDefault="002A382B" w:rsidP="00C81212">
      <w:pPr>
        <w:pStyle w:val="a9"/>
        <w:jc w:val="both"/>
        <w:rPr>
          <w:rFonts w:ascii="Cambria" w:hAnsi="Cambria" w:cs="Arial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Главный бухгалтер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Pr="008C603B">
        <w:rPr>
          <w:rFonts w:ascii="Cambria" w:hAnsi="Cambria" w:cs="Arial"/>
          <w:b/>
          <w:color w:val="002060"/>
          <w:sz w:val="24"/>
          <w:szCs w:val="24"/>
        </w:rPr>
        <w:tab/>
      </w:r>
      <w:r w:rsidR="009876A8" w:rsidRPr="008C603B">
        <w:rPr>
          <w:rFonts w:ascii="Cambria" w:hAnsi="Cambria" w:cs="Arial"/>
          <w:b/>
          <w:color w:val="002060"/>
          <w:sz w:val="24"/>
          <w:szCs w:val="24"/>
        </w:rPr>
        <w:t xml:space="preserve">                     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 xml:space="preserve">Г.В. </w:t>
      </w:r>
      <w:r w:rsidR="00AA1B4C" w:rsidRPr="008C603B">
        <w:rPr>
          <w:rFonts w:ascii="Cambria" w:hAnsi="Cambria" w:cs="Arial"/>
          <w:b/>
          <w:color w:val="002060"/>
          <w:sz w:val="24"/>
          <w:szCs w:val="24"/>
        </w:rPr>
        <w:t xml:space="preserve"> </w:t>
      </w:r>
      <w:r w:rsidRPr="008C603B">
        <w:rPr>
          <w:rFonts w:ascii="Cambria" w:hAnsi="Cambria" w:cs="Arial"/>
          <w:b/>
          <w:color w:val="002060"/>
          <w:sz w:val="24"/>
          <w:szCs w:val="24"/>
        </w:rPr>
        <w:t>Петровская</w:t>
      </w:r>
    </w:p>
    <w:p w:rsidR="009B22B7" w:rsidRPr="008C603B" w:rsidRDefault="002A382B" w:rsidP="00C81212">
      <w:pPr>
        <w:spacing w:line="240" w:lineRule="auto"/>
        <w:rPr>
          <w:rFonts w:ascii="Cambria" w:hAnsi="Cambria"/>
          <w:b/>
          <w:color w:val="002060"/>
          <w:sz w:val="24"/>
          <w:szCs w:val="24"/>
        </w:rPr>
      </w:pPr>
      <w:r w:rsidRPr="008C603B">
        <w:rPr>
          <w:rFonts w:ascii="Cambria" w:hAnsi="Cambria" w:cs="Arial"/>
          <w:b/>
          <w:color w:val="002060"/>
          <w:sz w:val="24"/>
          <w:szCs w:val="24"/>
        </w:rPr>
        <w:t>АО «Порт Ванино»</w:t>
      </w:r>
    </w:p>
    <w:sectPr w:rsidR="009B22B7" w:rsidRPr="008C603B" w:rsidSect="007F76DE">
      <w:headerReference w:type="default" r:id="rId10"/>
      <w:footerReference w:type="default" r:id="rId11"/>
      <w:pgSz w:w="11906" w:h="16838"/>
      <w:pgMar w:top="426" w:right="849" w:bottom="1134" w:left="85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96B9A0" w15:done="0"/>
  <w15:commentEx w15:paraId="605C23C9" w15:done="0"/>
  <w15:commentEx w15:paraId="49D5CF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FB" w:rsidRDefault="008609FB" w:rsidP="002A382B">
      <w:pPr>
        <w:spacing w:after="0" w:line="240" w:lineRule="auto"/>
      </w:pPr>
      <w:r>
        <w:separator/>
      </w:r>
    </w:p>
  </w:endnote>
  <w:endnote w:type="continuationSeparator" w:id="0">
    <w:p w:rsidR="008609FB" w:rsidRDefault="008609FB" w:rsidP="002A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74" w:rsidRDefault="006D6474" w:rsidP="00016F91">
    <w:pPr>
      <w:pStyle w:val="ad"/>
      <w:jc w:val="right"/>
      <w:rPr>
        <w:rFonts w:ascii="Arial Narrow" w:hAnsi="Arial Narrow"/>
        <w:b/>
        <w:color w:val="215868"/>
      </w:rPr>
    </w:pPr>
    <w:r>
      <w:rPr>
        <w:rFonts w:ascii="Arial Narrow" w:hAnsi="Arial Narrow"/>
        <w:b/>
        <w:color w:val="215868"/>
      </w:rPr>
      <w:t>А</w:t>
    </w:r>
    <w:r w:rsidRPr="00016F91">
      <w:rPr>
        <w:rFonts w:ascii="Arial Narrow" w:hAnsi="Arial Narrow"/>
        <w:b/>
        <w:color w:val="215868"/>
      </w:rPr>
      <w:t xml:space="preserve">кционерное общество </w:t>
    </w:r>
  </w:p>
  <w:p w:rsidR="006D6474" w:rsidRDefault="006D6474" w:rsidP="00016F91">
    <w:pPr>
      <w:pStyle w:val="ad"/>
      <w:jc w:val="right"/>
      <w:rPr>
        <w:rFonts w:ascii="Arial Narrow" w:hAnsi="Arial Narrow"/>
        <w:b/>
        <w:color w:val="215868"/>
      </w:rPr>
    </w:pPr>
    <w:r w:rsidRPr="00016F91">
      <w:rPr>
        <w:rFonts w:ascii="Arial Narrow" w:hAnsi="Arial Narrow"/>
        <w:b/>
        <w:color w:val="215868"/>
      </w:rPr>
      <w:t>"Ванинский морской торговый порт"</w:t>
    </w:r>
  </w:p>
  <w:p w:rsidR="006D6474" w:rsidRPr="00016F91" w:rsidRDefault="006D6474" w:rsidP="00016F91">
    <w:pPr>
      <w:pStyle w:val="ad"/>
      <w:jc w:val="right"/>
      <w:rPr>
        <w:rFonts w:ascii="Arial Narrow" w:hAnsi="Arial Narrow"/>
        <w:b/>
        <w:color w:val="215868"/>
      </w:rPr>
    </w:pPr>
    <w:r>
      <w:rPr>
        <w:rFonts w:ascii="Arial Narrow" w:hAnsi="Arial Narrow"/>
        <w:b/>
        <w:color w:val="215868"/>
      </w:rPr>
      <w:t>/Годовой отчет/2019</w:t>
    </w:r>
    <w:r w:rsidRPr="00016F91">
      <w:rPr>
        <w:rFonts w:ascii="Arial Narrow" w:hAnsi="Arial Narrow"/>
        <w:b/>
        <w:color w:val="215868"/>
      </w:rPr>
      <w:t xml:space="preserve">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FB" w:rsidRDefault="008609FB" w:rsidP="002A382B">
      <w:pPr>
        <w:spacing w:after="0" w:line="240" w:lineRule="auto"/>
      </w:pPr>
      <w:r>
        <w:separator/>
      </w:r>
    </w:p>
  </w:footnote>
  <w:footnote w:type="continuationSeparator" w:id="0">
    <w:p w:rsidR="008609FB" w:rsidRDefault="008609FB" w:rsidP="002A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74" w:rsidRDefault="00744377">
    <w:pPr>
      <w:pStyle w:val="ab"/>
      <w:jc w:val="right"/>
    </w:pPr>
    <w:r>
      <w:rPr>
        <w:noProof/>
      </w:rPr>
      <w:fldChar w:fldCharType="begin"/>
    </w:r>
    <w:r w:rsidR="006D6474">
      <w:rPr>
        <w:noProof/>
      </w:rPr>
      <w:instrText xml:space="preserve"> PAGE   \* MERGEFORMAT </w:instrText>
    </w:r>
    <w:r>
      <w:rPr>
        <w:noProof/>
      </w:rPr>
      <w:fldChar w:fldCharType="separate"/>
    </w:r>
    <w:r w:rsidR="006E61B0">
      <w:rPr>
        <w:noProof/>
      </w:rPr>
      <w:t>2</w:t>
    </w:r>
    <w:r>
      <w:rPr>
        <w:noProof/>
      </w:rPr>
      <w:fldChar w:fldCharType="end"/>
    </w:r>
  </w:p>
  <w:p w:rsidR="006D6474" w:rsidRDefault="006D647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282"/>
    <w:multiLevelType w:val="hybridMultilevel"/>
    <w:tmpl w:val="D6065E96"/>
    <w:lvl w:ilvl="0" w:tplc="1E92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87F79"/>
    <w:multiLevelType w:val="multilevel"/>
    <w:tmpl w:val="2A5C8C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F329B5"/>
    <w:multiLevelType w:val="hybridMultilevel"/>
    <w:tmpl w:val="B8FAE1B8"/>
    <w:lvl w:ilvl="0" w:tplc="0419000F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15"/>
        </w:tabs>
        <w:ind w:left="-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"/>
        </w:tabs>
        <w:ind w:left="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45"/>
        </w:tabs>
        <w:ind w:left="1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05"/>
        </w:tabs>
        <w:ind w:left="4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180"/>
      </w:pPr>
    </w:lvl>
  </w:abstractNum>
  <w:abstractNum w:abstractNumId="3">
    <w:nsid w:val="1EED2DC2"/>
    <w:multiLevelType w:val="hybridMultilevel"/>
    <w:tmpl w:val="7C9853C4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E342170">
      <w:numFmt w:val="bullet"/>
      <w:lvlText w:val="•"/>
      <w:lvlJc w:val="left"/>
      <w:pPr>
        <w:ind w:left="1560" w:hanging="4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0022B"/>
    <w:multiLevelType w:val="hybridMultilevel"/>
    <w:tmpl w:val="AFF4A18E"/>
    <w:lvl w:ilvl="0" w:tplc="A6BE46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C008B"/>
    <w:multiLevelType w:val="hybridMultilevel"/>
    <w:tmpl w:val="A6C45034"/>
    <w:lvl w:ilvl="0" w:tplc="F604BB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1628D8"/>
    <w:multiLevelType w:val="hybridMultilevel"/>
    <w:tmpl w:val="061240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3C42"/>
    <w:multiLevelType w:val="hybridMultilevel"/>
    <w:tmpl w:val="BDEE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76D"/>
    <w:multiLevelType w:val="multilevel"/>
    <w:tmpl w:val="120E1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954CEA"/>
    <w:multiLevelType w:val="hybridMultilevel"/>
    <w:tmpl w:val="FD1A6D3A"/>
    <w:lvl w:ilvl="0" w:tplc="A6BE46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56928"/>
    <w:multiLevelType w:val="multilevel"/>
    <w:tmpl w:val="068EAE76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AF5622"/>
    <w:multiLevelType w:val="hybridMultilevel"/>
    <w:tmpl w:val="2494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379B"/>
    <w:multiLevelType w:val="hybridMultilevel"/>
    <w:tmpl w:val="F6C81746"/>
    <w:lvl w:ilvl="0" w:tplc="656E99EA">
      <w:start w:val="1"/>
      <w:numFmt w:val="bullet"/>
      <w:lvlText w:val=""/>
      <w:lvlJc w:val="left"/>
      <w:pPr>
        <w:tabs>
          <w:tab w:val="num" w:pos="646"/>
        </w:tabs>
        <w:ind w:left="646" w:hanging="289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70D27"/>
    <w:multiLevelType w:val="hybridMultilevel"/>
    <w:tmpl w:val="08B097E2"/>
    <w:lvl w:ilvl="0" w:tplc="82FA4A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8F7C6F"/>
    <w:multiLevelType w:val="hybridMultilevel"/>
    <w:tmpl w:val="E6423404"/>
    <w:lvl w:ilvl="0" w:tplc="656E99EA">
      <w:start w:val="1"/>
      <w:numFmt w:val="bullet"/>
      <w:lvlText w:val=""/>
      <w:lvlJc w:val="left"/>
      <w:pPr>
        <w:tabs>
          <w:tab w:val="num" w:pos="646"/>
        </w:tabs>
        <w:ind w:left="646" w:hanging="289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54A67"/>
    <w:multiLevelType w:val="hybridMultilevel"/>
    <w:tmpl w:val="A0A0C832"/>
    <w:lvl w:ilvl="0" w:tplc="6422C296">
      <w:start w:val="3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469D2"/>
    <w:multiLevelType w:val="multilevel"/>
    <w:tmpl w:val="87041C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F7344E9"/>
    <w:multiLevelType w:val="hybridMultilevel"/>
    <w:tmpl w:val="E21AA442"/>
    <w:lvl w:ilvl="0" w:tplc="14A8F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4A58FD"/>
    <w:multiLevelType w:val="hybridMultilevel"/>
    <w:tmpl w:val="6ECC2928"/>
    <w:lvl w:ilvl="0" w:tplc="14A8F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8C66B82"/>
    <w:multiLevelType w:val="hybridMultilevel"/>
    <w:tmpl w:val="4AA63F04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271D6"/>
    <w:multiLevelType w:val="hybridMultilevel"/>
    <w:tmpl w:val="E05A964A"/>
    <w:lvl w:ilvl="0" w:tplc="1E924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3001C"/>
    <w:multiLevelType w:val="hybridMultilevel"/>
    <w:tmpl w:val="CD9C6580"/>
    <w:lvl w:ilvl="0" w:tplc="A6BE46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A6BE46C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E6C28"/>
    <w:multiLevelType w:val="hybridMultilevel"/>
    <w:tmpl w:val="005885EE"/>
    <w:lvl w:ilvl="0" w:tplc="656E99EA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C820BED"/>
    <w:multiLevelType w:val="hybridMultilevel"/>
    <w:tmpl w:val="C05AD93C"/>
    <w:lvl w:ilvl="0" w:tplc="5E30CE1C">
      <w:start w:val="3"/>
      <w:numFmt w:val="decimal"/>
      <w:lvlText w:val="%1."/>
      <w:lvlJc w:val="left"/>
      <w:pPr>
        <w:ind w:left="10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>
    <w:nsid w:val="78425EC3"/>
    <w:multiLevelType w:val="hybridMultilevel"/>
    <w:tmpl w:val="6ADC06CC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B1BFD"/>
    <w:multiLevelType w:val="hybridMultilevel"/>
    <w:tmpl w:val="B99AF54C"/>
    <w:lvl w:ilvl="0" w:tplc="F214B1F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762B27"/>
    <w:multiLevelType w:val="multilevel"/>
    <w:tmpl w:val="4014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7365D"/>
      </w:rPr>
    </w:lvl>
    <w:lvl w:ilvl="1">
      <w:start w:val="9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AB40EB5"/>
    <w:multiLevelType w:val="multilevel"/>
    <w:tmpl w:val="611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201170"/>
    <w:multiLevelType w:val="hybridMultilevel"/>
    <w:tmpl w:val="6E286E52"/>
    <w:lvl w:ilvl="0" w:tplc="656E99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26"/>
  </w:num>
  <w:num w:numId="8">
    <w:abstractNumId w:val="28"/>
  </w:num>
  <w:num w:numId="9">
    <w:abstractNumId w:val="19"/>
  </w:num>
  <w:num w:numId="10">
    <w:abstractNumId w:val="27"/>
  </w:num>
  <w:num w:numId="11">
    <w:abstractNumId w:val="24"/>
  </w:num>
  <w:num w:numId="12">
    <w:abstractNumId w:val="11"/>
  </w:num>
  <w:num w:numId="13">
    <w:abstractNumId w:val="10"/>
  </w:num>
  <w:num w:numId="14">
    <w:abstractNumId w:val="8"/>
  </w:num>
  <w:num w:numId="15">
    <w:abstractNumId w:val="9"/>
  </w:num>
  <w:num w:numId="16">
    <w:abstractNumId w:val="21"/>
  </w:num>
  <w:num w:numId="17">
    <w:abstractNumId w:val="5"/>
  </w:num>
  <w:num w:numId="18">
    <w:abstractNumId w:val="4"/>
  </w:num>
  <w:num w:numId="19">
    <w:abstractNumId w:val="6"/>
  </w:num>
  <w:num w:numId="20">
    <w:abstractNumId w:val="13"/>
  </w:num>
  <w:num w:numId="21">
    <w:abstractNumId w:val="20"/>
  </w:num>
  <w:num w:numId="22">
    <w:abstractNumId w:val="0"/>
  </w:num>
  <w:num w:numId="23">
    <w:abstractNumId w:val="15"/>
  </w:num>
  <w:num w:numId="24">
    <w:abstractNumId w:val="16"/>
  </w:num>
  <w:num w:numId="25">
    <w:abstractNumId w:val="23"/>
  </w:num>
  <w:num w:numId="26">
    <w:abstractNumId w:val="7"/>
  </w:num>
  <w:num w:numId="27">
    <w:abstractNumId w:val="25"/>
  </w:num>
  <w:num w:numId="28">
    <w:abstractNumId w:val="18"/>
  </w:num>
  <w:num w:numId="2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укашина Анна Борисовна">
    <w15:presenceInfo w15:providerId="None" w15:userId="Лукашина Анна Борис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000"/>
    <w:rsid w:val="00002468"/>
    <w:rsid w:val="00011AF8"/>
    <w:rsid w:val="00011E67"/>
    <w:rsid w:val="0001237A"/>
    <w:rsid w:val="00014172"/>
    <w:rsid w:val="00014834"/>
    <w:rsid w:val="00014B7D"/>
    <w:rsid w:val="00016F91"/>
    <w:rsid w:val="00020D4D"/>
    <w:rsid w:val="0002250D"/>
    <w:rsid w:val="0002404B"/>
    <w:rsid w:val="000341C9"/>
    <w:rsid w:val="00037E74"/>
    <w:rsid w:val="00041486"/>
    <w:rsid w:val="00044A05"/>
    <w:rsid w:val="000547B8"/>
    <w:rsid w:val="00055D6E"/>
    <w:rsid w:val="000625E4"/>
    <w:rsid w:val="0006525B"/>
    <w:rsid w:val="00066211"/>
    <w:rsid w:val="000702A1"/>
    <w:rsid w:val="000714A7"/>
    <w:rsid w:val="00080696"/>
    <w:rsid w:val="00085D4C"/>
    <w:rsid w:val="00086CDC"/>
    <w:rsid w:val="000A116B"/>
    <w:rsid w:val="000A1EAF"/>
    <w:rsid w:val="000A5FEA"/>
    <w:rsid w:val="000B01A8"/>
    <w:rsid w:val="000B2530"/>
    <w:rsid w:val="000B2A12"/>
    <w:rsid w:val="000C03FC"/>
    <w:rsid w:val="000D502C"/>
    <w:rsid w:val="000D5735"/>
    <w:rsid w:val="000E0827"/>
    <w:rsid w:val="000E1FCB"/>
    <w:rsid w:val="000E35B4"/>
    <w:rsid w:val="000E5DE3"/>
    <w:rsid w:val="000F1237"/>
    <w:rsid w:val="000F3F1F"/>
    <w:rsid w:val="00105494"/>
    <w:rsid w:val="001079B5"/>
    <w:rsid w:val="0011428A"/>
    <w:rsid w:val="00114D9E"/>
    <w:rsid w:val="00116163"/>
    <w:rsid w:val="0012310F"/>
    <w:rsid w:val="00124846"/>
    <w:rsid w:val="00125D11"/>
    <w:rsid w:val="0013010E"/>
    <w:rsid w:val="00131E90"/>
    <w:rsid w:val="00132959"/>
    <w:rsid w:val="001350C3"/>
    <w:rsid w:val="00140622"/>
    <w:rsid w:val="00145B20"/>
    <w:rsid w:val="00155E22"/>
    <w:rsid w:val="00156E85"/>
    <w:rsid w:val="00161CF3"/>
    <w:rsid w:val="00165A60"/>
    <w:rsid w:val="001662CB"/>
    <w:rsid w:val="00166B45"/>
    <w:rsid w:val="00167E52"/>
    <w:rsid w:val="00171B4E"/>
    <w:rsid w:val="00176285"/>
    <w:rsid w:val="00177389"/>
    <w:rsid w:val="00181079"/>
    <w:rsid w:val="0018436C"/>
    <w:rsid w:val="001844EF"/>
    <w:rsid w:val="0019149A"/>
    <w:rsid w:val="00192F3E"/>
    <w:rsid w:val="00194566"/>
    <w:rsid w:val="001952EC"/>
    <w:rsid w:val="001A15CA"/>
    <w:rsid w:val="001A1C58"/>
    <w:rsid w:val="001A3A0C"/>
    <w:rsid w:val="001A68EB"/>
    <w:rsid w:val="001B0D27"/>
    <w:rsid w:val="001B1E57"/>
    <w:rsid w:val="001B5124"/>
    <w:rsid w:val="001C031B"/>
    <w:rsid w:val="001C074B"/>
    <w:rsid w:val="001C17AF"/>
    <w:rsid w:val="001C4167"/>
    <w:rsid w:val="001C4AFD"/>
    <w:rsid w:val="001C5885"/>
    <w:rsid w:val="001C6E41"/>
    <w:rsid w:val="001D66F3"/>
    <w:rsid w:val="001D72A2"/>
    <w:rsid w:val="001E62A7"/>
    <w:rsid w:val="001E7D81"/>
    <w:rsid w:val="001F2AA4"/>
    <w:rsid w:val="001F4F3E"/>
    <w:rsid w:val="001F5DA1"/>
    <w:rsid w:val="001F6A14"/>
    <w:rsid w:val="0020004C"/>
    <w:rsid w:val="00203E9E"/>
    <w:rsid w:val="00206ACC"/>
    <w:rsid w:val="00217A38"/>
    <w:rsid w:val="002217E0"/>
    <w:rsid w:val="00221B79"/>
    <w:rsid w:val="00224423"/>
    <w:rsid w:val="002257A3"/>
    <w:rsid w:val="002278E4"/>
    <w:rsid w:val="002357E0"/>
    <w:rsid w:val="00237633"/>
    <w:rsid w:val="00237812"/>
    <w:rsid w:val="0024075D"/>
    <w:rsid w:val="00241D19"/>
    <w:rsid w:val="00250536"/>
    <w:rsid w:val="00260F7E"/>
    <w:rsid w:val="00261559"/>
    <w:rsid w:val="00265283"/>
    <w:rsid w:val="00270689"/>
    <w:rsid w:val="00274587"/>
    <w:rsid w:val="00277B10"/>
    <w:rsid w:val="002826FB"/>
    <w:rsid w:val="0028702E"/>
    <w:rsid w:val="00290C97"/>
    <w:rsid w:val="002956EF"/>
    <w:rsid w:val="00296BE9"/>
    <w:rsid w:val="002A251D"/>
    <w:rsid w:val="002A27E3"/>
    <w:rsid w:val="002A2806"/>
    <w:rsid w:val="002A382B"/>
    <w:rsid w:val="002A7AC0"/>
    <w:rsid w:val="002B26F2"/>
    <w:rsid w:val="002B473B"/>
    <w:rsid w:val="002D00E7"/>
    <w:rsid w:val="002D3351"/>
    <w:rsid w:val="002D6582"/>
    <w:rsid w:val="002E6F33"/>
    <w:rsid w:val="00316B1D"/>
    <w:rsid w:val="00317534"/>
    <w:rsid w:val="00321DFA"/>
    <w:rsid w:val="003232F1"/>
    <w:rsid w:val="00332458"/>
    <w:rsid w:val="00332BAC"/>
    <w:rsid w:val="00332F50"/>
    <w:rsid w:val="003415F1"/>
    <w:rsid w:val="003452C0"/>
    <w:rsid w:val="0034790B"/>
    <w:rsid w:val="00350144"/>
    <w:rsid w:val="003533F0"/>
    <w:rsid w:val="003538E8"/>
    <w:rsid w:val="0036186F"/>
    <w:rsid w:val="00370678"/>
    <w:rsid w:val="00374C37"/>
    <w:rsid w:val="003778B8"/>
    <w:rsid w:val="00380ADC"/>
    <w:rsid w:val="003811BE"/>
    <w:rsid w:val="00383236"/>
    <w:rsid w:val="003865E3"/>
    <w:rsid w:val="00386A54"/>
    <w:rsid w:val="003929B3"/>
    <w:rsid w:val="00394351"/>
    <w:rsid w:val="003A1C82"/>
    <w:rsid w:val="003A5B62"/>
    <w:rsid w:val="003A623E"/>
    <w:rsid w:val="003A62C8"/>
    <w:rsid w:val="003B1885"/>
    <w:rsid w:val="003B3712"/>
    <w:rsid w:val="003B48F5"/>
    <w:rsid w:val="003B4FD9"/>
    <w:rsid w:val="003C5667"/>
    <w:rsid w:val="003D06A2"/>
    <w:rsid w:val="003D0FB6"/>
    <w:rsid w:val="003D429A"/>
    <w:rsid w:val="003D6535"/>
    <w:rsid w:val="003D688A"/>
    <w:rsid w:val="003E292E"/>
    <w:rsid w:val="003E3F9D"/>
    <w:rsid w:val="003F0830"/>
    <w:rsid w:val="003F0D5C"/>
    <w:rsid w:val="003F1FC4"/>
    <w:rsid w:val="003F308E"/>
    <w:rsid w:val="003F394C"/>
    <w:rsid w:val="003F4A09"/>
    <w:rsid w:val="003F74E3"/>
    <w:rsid w:val="003F788C"/>
    <w:rsid w:val="004010B4"/>
    <w:rsid w:val="00405881"/>
    <w:rsid w:val="00407EA7"/>
    <w:rsid w:val="00414911"/>
    <w:rsid w:val="00415522"/>
    <w:rsid w:val="004200F1"/>
    <w:rsid w:val="00422C82"/>
    <w:rsid w:val="00435F3F"/>
    <w:rsid w:val="004369D9"/>
    <w:rsid w:val="00440F3D"/>
    <w:rsid w:val="00441292"/>
    <w:rsid w:val="00443C52"/>
    <w:rsid w:val="0044537E"/>
    <w:rsid w:val="00452823"/>
    <w:rsid w:val="004530CB"/>
    <w:rsid w:val="00453B67"/>
    <w:rsid w:val="004547C3"/>
    <w:rsid w:val="00454CEF"/>
    <w:rsid w:val="00461C26"/>
    <w:rsid w:val="00462000"/>
    <w:rsid w:val="00465489"/>
    <w:rsid w:val="00467730"/>
    <w:rsid w:val="0047045E"/>
    <w:rsid w:val="004737DA"/>
    <w:rsid w:val="00476083"/>
    <w:rsid w:val="00476AC6"/>
    <w:rsid w:val="00490046"/>
    <w:rsid w:val="004A2A57"/>
    <w:rsid w:val="004A64B8"/>
    <w:rsid w:val="004B11BE"/>
    <w:rsid w:val="004B1C8C"/>
    <w:rsid w:val="004B6742"/>
    <w:rsid w:val="004C6E92"/>
    <w:rsid w:val="004D0213"/>
    <w:rsid w:val="004D1E82"/>
    <w:rsid w:val="004D1F8D"/>
    <w:rsid w:val="004D3736"/>
    <w:rsid w:val="004E0D3D"/>
    <w:rsid w:val="004E1017"/>
    <w:rsid w:val="004E30C9"/>
    <w:rsid w:val="004E5690"/>
    <w:rsid w:val="004E7421"/>
    <w:rsid w:val="004F23EE"/>
    <w:rsid w:val="004F336C"/>
    <w:rsid w:val="004F3607"/>
    <w:rsid w:val="004F4D7E"/>
    <w:rsid w:val="004F69C2"/>
    <w:rsid w:val="004F6CF8"/>
    <w:rsid w:val="004F7A99"/>
    <w:rsid w:val="004F7EF4"/>
    <w:rsid w:val="00501116"/>
    <w:rsid w:val="00505103"/>
    <w:rsid w:val="00515739"/>
    <w:rsid w:val="005231D3"/>
    <w:rsid w:val="005425F7"/>
    <w:rsid w:val="00543F4F"/>
    <w:rsid w:val="00546373"/>
    <w:rsid w:val="00552630"/>
    <w:rsid w:val="00554BBB"/>
    <w:rsid w:val="00557B03"/>
    <w:rsid w:val="00563DD4"/>
    <w:rsid w:val="00565430"/>
    <w:rsid w:val="00567035"/>
    <w:rsid w:val="00570AD5"/>
    <w:rsid w:val="005718F6"/>
    <w:rsid w:val="0057348D"/>
    <w:rsid w:val="00576253"/>
    <w:rsid w:val="00581223"/>
    <w:rsid w:val="005839ED"/>
    <w:rsid w:val="00584179"/>
    <w:rsid w:val="00586D90"/>
    <w:rsid w:val="00590382"/>
    <w:rsid w:val="005948F9"/>
    <w:rsid w:val="005958A1"/>
    <w:rsid w:val="00597CB7"/>
    <w:rsid w:val="005A5E02"/>
    <w:rsid w:val="005A7DD8"/>
    <w:rsid w:val="005B13A0"/>
    <w:rsid w:val="005B1D2D"/>
    <w:rsid w:val="005B21DF"/>
    <w:rsid w:val="005C37EE"/>
    <w:rsid w:val="005C420D"/>
    <w:rsid w:val="005C5616"/>
    <w:rsid w:val="005C5B55"/>
    <w:rsid w:val="005C66A3"/>
    <w:rsid w:val="005C7988"/>
    <w:rsid w:val="005D4056"/>
    <w:rsid w:val="005D5612"/>
    <w:rsid w:val="005D5A49"/>
    <w:rsid w:val="005E4648"/>
    <w:rsid w:val="005E5115"/>
    <w:rsid w:val="005E5143"/>
    <w:rsid w:val="005F1A1F"/>
    <w:rsid w:val="005F2AB5"/>
    <w:rsid w:val="005F4A4C"/>
    <w:rsid w:val="005F4DF0"/>
    <w:rsid w:val="00610FA0"/>
    <w:rsid w:val="0061264A"/>
    <w:rsid w:val="006151DF"/>
    <w:rsid w:val="0061583B"/>
    <w:rsid w:val="0061642D"/>
    <w:rsid w:val="0062090B"/>
    <w:rsid w:val="00621689"/>
    <w:rsid w:val="00621928"/>
    <w:rsid w:val="00630061"/>
    <w:rsid w:val="0063310B"/>
    <w:rsid w:val="00634B00"/>
    <w:rsid w:val="00635D09"/>
    <w:rsid w:val="00637524"/>
    <w:rsid w:val="00641604"/>
    <w:rsid w:val="00644BF6"/>
    <w:rsid w:val="00645EE9"/>
    <w:rsid w:val="00646C00"/>
    <w:rsid w:val="00647C84"/>
    <w:rsid w:val="00652EAD"/>
    <w:rsid w:val="00660E7E"/>
    <w:rsid w:val="006650ED"/>
    <w:rsid w:val="006659C1"/>
    <w:rsid w:val="00666339"/>
    <w:rsid w:val="00667D2B"/>
    <w:rsid w:val="00667EB7"/>
    <w:rsid w:val="006706F5"/>
    <w:rsid w:val="00672FC7"/>
    <w:rsid w:val="00677AB8"/>
    <w:rsid w:val="0068107D"/>
    <w:rsid w:val="00683C87"/>
    <w:rsid w:val="00691C56"/>
    <w:rsid w:val="00693519"/>
    <w:rsid w:val="00693F43"/>
    <w:rsid w:val="00696A44"/>
    <w:rsid w:val="0069759D"/>
    <w:rsid w:val="006A1025"/>
    <w:rsid w:val="006A2177"/>
    <w:rsid w:val="006A57D6"/>
    <w:rsid w:val="006A707A"/>
    <w:rsid w:val="006B0511"/>
    <w:rsid w:val="006B2BD8"/>
    <w:rsid w:val="006B5B46"/>
    <w:rsid w:val="006C20C4"/>
    <w:rsid w:val="006C2D9B"/>
    <w:rsid w:val="006D38D3"/>
    <w:rsid w:val="006D6474"/>
    <w:rsid w:val="006E4567"/>
    <w:rsid w:val="006E61B0"/>
    <w:rsid w:val="006E7359"/>
    <w:rsid w:val="006E7E32"/>
    <w:rsid w:val="006F08AE"/>
    <w:rsid w:val="006F452D"/>
    <w:rsid w:val="006F6B9F"/>
    <w:rsid w:val="007044A3"/>
    <w:rsid w:val="007048FD"/>
    <w:rsid w:val="00710183"/>
    <w:rsid w:val="007101A0"/>
    <w:rsid w:val="00713C29"/>
    <w:rsid w:val="007141AB"/>
    <w:rsid w:val="00720E51"/>
    <w:rsid w:val="00724043"/>
    <w:rsid w:val="00731F27"/>
    <w:rsid w:val="00735642"/>
    <w:rsid w:val="007377A0"/>
    <w:rsid w:val="0074363F"/>
    <w:rsid w:val="007436FC"/>
    <w:rsid w:val="00744377"/>
    <w:rsid w:val="007479D2"/>
    <w:rsid w:val="00751A57"/>
    <w:rsid w:val="007534B3"/>
    <w:rsid w:val="0075351E"/>
    <w:rsid w:val="0075399D"/>
    <w:rsid w:val="00760164"/>
    <w:rsid w:val="0076088D"/>
    <w:rsid w:val="00766271"/>
    <w:rsid w:val="00771378"/>
    <w:rsid w:val="00774EF7"/>
    <w:rsid w:val="00777781"/>
    <w:rsid w:val="007820DC"/>
    <w:rsid w:val="0078544C"/>
    <w:rsid w:val="00791284"/>
    <w:rsid w:val="00794AA7"/>
    <w:rsid w:val="00796698"/>
    <w:rsid w:val="00796855"/>
    <w:rsid w:val="007976B5"/>
    <w:rsid w:val="00797794"/>
    <w:rsid w:val="007A03C1"/>
    <w:rsid w:val="007A0830"/>
    <w:rsid w:val="007B2A0B"/>
    <w:rsid w:val="007B77FA"/>
    <w:rsid w:val="007C3986"/>
    <w:rsid w:val="007D1B9E"/>
    <w:rsid w:val="007D2278"/>
    <w:rsid w:val="007D368D"/>
    <w:rsid w:val="007D5D99"/>
    <w:rsid w:val="007D5F6E"/>
    <w:rsid w:val="007D6B8E"/>
    <w:rsid w:val="007E4F07"/>
    <w:rsid w:val="007F42BA"/>
    <w:rsid w:val="007F5122"/>
    <w:rsid w:val="007F69BE"/>
    <w:rsid w:val="007F76DE"/>
    <w:rsid w:val="008020BC"/>
    <w:rsid w:val="00805426"/>
    <w:rsid w:val="008117AE"/>
    <w:rsid w:val="008117D1"/>
    <w:rsid w:val="00814325"/>
    <w:rsid w:val="008149BF"/>
    <w:rsid w:val="00820FA6"/>
    <w:rsid w:val="00821372"/>
    <w:rsid w:val="008267DF"/>
    <w:rsid w:val="0083397F"/>
    <w:rsid w:val="00834A78"/>
    <w:rsid w:val="0083596D"/>
    <w:rsid w:val="00840012"/>
    <w:rsid w:val="00852B8F"/>
    <w:rsid w:val="00856676"/>
    <w:rsid w:val="00860886"/>
    <w:rsid w:val="008609FB"/>
    <w:rsid w:val="00860C73"/>
    <w:rsid w:val="00862483"/>
    <w:rsid w:val="00873548"/>
    <w:rsid w:val="0087431F"/>
    <w:rsid w:val="00876810"/>
    <w:rsid w:val="00881216"/>
    <w:rsid w:val="0088145B"/>
    <w:rsid w:val="0088621E"/>
    <w:rsid w:val="0088710F"/>
    <w:rsid w:val="00887706"/>
    <w:rsid w:val="00891057"/>
    <w:rsid w:val="008931C5"/>
    <w:rsid w:val="008A074A"/>
    <w:rsid w:val="008A1EDA"/>
    <w:rsid w:val="008A34BE"/>
    <w:rsid w:val="008B10B6"/>
    <w:rsid w:val="008B2D4B"/>
    <w:rsid w:val="008B2F18"/>
    <w:rsid w:val="008C603B"/>
    <w:rsid w:val="008C6159"/>
    <w:rsid w:val="008C6331"/>
    <w:rsid w:val="008D0DD5"/>
    <w:rsid w:val="008D76ED"/>
    <w:rsid w:val="008E0C4F"/>
    <w:rsid w:val="008E1C55"/>
    <w:rsid w:val="008E383B"/>
    <w:rsid w:val="008E7B32"/>
    <w:rsid w:val="008F1B65"/>
    <w:rsid w:val="00901BDB"/>
    <w:rsid w:val="009076EA"/>
    <w:rsid w:val="009148C0"/>
    <w:rsid w:val="009300F6"/>
    <w:rsid w:val="00932F00"/>
    <w:rsid w:val="009335A9"/>
    <w:rsid w:val="00941DE8"/>
    <w:rsid w:val="0094373F"/>
    <w:rsid w:val="009454EB"/>
    <w:rsid w:val="009476E4"/>
    <w:rsid w:val="00955797"/>
    <w:rsid w:val="009563BF"/>
    <w:rsid w:val="00956A0E"/>
    <w:rsid w:val="00957295"/>
    <w:rsid w:val="00964F52"/>
    <w:rsid w:val="0096530B"/>
    <w:rsid w:val="0096604F"/>
    <w:rsid w:val="00967ED6"/>
    <w:rsid w:val="009752BE"/>
    <w:rsid w:val="0097555A"/>
    <w:rsid w:val="00976772"/>
    <w:rsid w:val="0097743B"/>
    <w:rsid w:val="009810DC"/>
    <w:rsid w:val="009812FF"/>
    <w:rsid w:val="00983D32"/>
    <w:rsid w:val="009876A8"/>
    <w:rsid w:val="009968F6"/>
    <w:rsid w:val="009A064E"/>
    <w:rsid w:val="009A0828"/>
    <w:rsid w:val="009A2C3B"/>
    <w:rsid w:val="009A56D0"/>
    <w:rsid w:val="009A658D"/>
    <w:rsid w:val="009B05DF"/>
    <w:rsid w:val="009B22B7"/>
    <w:rsid w:val="009B747F"/>
    <w:rsid w:val="009C0D53"/>
    <w:rsid w:val="009C0E76"/>
    <w:rsid w:val="009C1E84"/>
    <w:rsid w:val="009C6EA1"/>
    <w:rsid w:val="009C70B9"/>
    <w:rsid w:val="009D2AFA"/>
    <w:rsid w:val="009D46F0"/>
    <w:rsid w:val="009D4AEF"/>
    <w:rsid w:val="009F6927"/>
    <w:rsid w:val="00A0015C"/>
    <w:rsid w:val="00A03130"/>
    <w:rsid w:val="00A06D68"/>
    <w:rsid w:val="00A13C7F"/>
    <w:rsid w:val="00A204CC"/>
    <w:rsid w:val="00A21B10"/>
    <w:rsid w:val="00A22B6C"/>
    <w:rsid w:val="00A26B8D"/>
    <w:rsid w:val="00A34929"/>
    <w:rsid w:val="00A35CE1"/>
    <w:rsid w:val="00A4633F"/>
    <w:rsid w:val="00A51ADB"/>
    <w:rsid w:val="00A53B57"/>
    <w:rsid w:val="00A5485D"/>
    <w:rsid w:val="00A565A1"/>
    <w:rsid w:val="00A5687B"/>
    <w:rsid w:val="00A57571"/>
    <w:rsid w:val="00A57BD3"/>
    <w:rsid w:val="00A62AED"/>
    <w:rsid w:val="00A634DE"/>
    <w:rsid w:val="00A63BFC"/>
    <w:rsid w:val="00A661CC"/>
    <w:rsid w:val="00A7148C"/>
    <w:rsid w:val="00A73A7E"/>
    <w:rsid w:val="00A77D39"/>
    <w:rsid w:val="00A84AFE"/>
    <w:rsid w:val="00A9291A"/>
    <w:rsid w:val="00AA0C4D"/>
    <w:rsid w:val="00AA1B4C"/>
    <w:rsid w:val="00AA3E44"/>
    <w:rsid w:val="00AA47BD"/>
    <w:rsid w:val="00AA70BF"/>
    <w:rsid w:val="00AA786B"/>
    <w:rsid w:val="00AA7AC2"/>
    <w:rsid w:val="00AA7F47"/>
    <w:rsid w:val="00AB56B0"/>
    <w:rsid w:val="00AB744D"/>
    <w:rsid w:val="00AB75CC"/>
    <w:rsid w:val="00AB7E5B"/>
    <w:rsid w:val="00AC4270"/>
    <w:rsid w:val="00AC5345"/>
    <w:rsid w:val="00AC6750"/>
    <w:rsid w:val="00AC6E37"/>
    <w:rsid w:val="00AC750F"/>
    <w:rsid w:val="00AD2A8D"/>
    <w:rsid w:val="00AD3F36"/>
    <w:rsid w:val="00AE45AC"/>
    <w:rsid w:val="00AE4768"/>
    <w:rsid w:val="00AE51D5"/>
    <w:rsid w:val="00AF00AF"/>
    <w:rsid w:val="00AF09B6"/>
    <w:rsid w:val="00AF4CAF"/>
    <w:rsid w:val="00B05D7F"/>
    <w:rsid w:val="00B06D9C"/>
    <w:rsid w:val="00B0710A"/>
    <w:rsid w:val="00B11137"/>
    <w:rsid w:val="00B125CB"/>
    <w:rsid w:val="00B202D1"/>
    <w:rsid w:val="00B2120C"/>
    <w:rsid w:val="00B21D35"/>
    <w:rsid w:val="00B25556"/>
    <w:rsid w:val="00B26171"/>
    <w:rsid w:val="00B26F92"/>
    <w:rsid w:val="00B3184E"/>
    <w:rsid w:val="00B327BE"/>
    <w:rsid w:val="00B33497"/>
    <w:rsid w:val="00B34668"/>
    <w:rsid w:val="00B3643B"/>
    <w:rsid w:val="00B3677D"/>
    <w:rsid w:val="00B378F7"/>
    <w:rsid w:val="00B41509"/>
    <w:rsid w:val="00B42FE7"/>
    <w:rsid w:val="00B4534F"/>
    <w:rsid w:val="00B50EAF"/>
    <w:rsid w:val="00B53115"/>
    <w:rsid w:val="00B558CC"/>
    <w:rsid w:val="00B5632E"/>
    <w:rsid w:val="00B57B2A"/>
    <w:rsid w:val="00B625B3"/>
    <w:rsid w:val="00B6748D"/>
    <w:rsid w:val="00B67DF6"/>
    <w:rsid w:val="00B7439A"/>
    <w:rsid w:val="00B77A94"/>
    <w:rsid w:val="00B83A65"/>
    <w:rsid w:val="00B85969"/>
    <w:rsid w:val="00B8686B"/>
    <w:rsid w:val="00B94093"/>
    <w:rsid w:val="00BA2779"/>
    <w:rsid w:val="00BA6AA1"/>
    <w:rsid w:val="00BB3396"/>
    <w:rsid w:val="00BB40AC"/>
    <w:rsid w:val="00BC2F74"/>
    <w:rsid w:val="00BC5231"/>
    <w:rsid w:val="00BD1805"/>
    <w:rsid w:val="00BD29F5"/>
    <w:rsid w:val="00BE22C9"/>
    <w:rsid w:val="00BE33DF"/>
    <w:rsid w:val="00BE5965"/>
    <w:rsid w:val="00BE5C34"/>
    <w:rsid w:val="00BF1159"/>
    <w:rsid w:val="00BF1724"/>
    <w:rsid w:val="00BF34CB"/>
    <w:rsid w:val="00BF422B"/>
    <w:rsid w:val="00C01D3E"/>
    <w:rsid w:val="00C01E1C"/>
    <w:rsid w:val="00C02334"/>
    <w:rsid w:val="00C03B66"/>
    <w:rsid w:val="00C05985"/>
    <w:rsid w:val="00C110A0"/>
    <w:rsid w:val="00C21427"/>
    <w:rsid w:val="00C22504"/>
    <w:rsid w:val="00C30A61"/>
    <w:rsid w:val="00C3129E"/>
    <w:rsid w:val="00C31542"/>
    <w:rsid w:val="00C35AF0"/>
    <w:rsid w:val="00C35CDE"/>
    <w:rsid w:val="00C35F44"/>
    <w:rsid w:val="00C41D2F"/>
    <w:rsid w:val="00C43564"/>
    <w:rsid w:val="00C43F57"/>
    <w:rsid w:val="00C44CA1"/>
    <w:rsid w:val="00C47493"/>
    <w:rsid w:val="00C515A0"/>
    <w:rsid w:val="00C5280E"/>
    <w:rsid w:val="00C600AD"/>
    <w:rsid w:val="00C65099"/>
    <w:rsid w:val="00C6528F"/>
    <w:rsid w:val="00C67DEB"/>
    <w:rsid w:val="00C7402D"/>
    <w:rsid w:val="00C745A5"/>
    <w:rsid w:val="00C76D48"/>
    <w:rsid w:val="00C80323"/>
    <w:rsid w:val="00C80872"/>
    <w:rsid w:val="00C81212"/>
    <w:rsid w:val="00C877A1"/>
    <w:rsid w:val="00C9528B"/>
    <w:rsid w:val="00C9782F"/>
    <w:rsid w:val="00CA0304"/>
    <w:rsid w:val="00CA1BA8"/>
    <w:rsid w:val="00CA3C89"/>
    <w:rsid w:val="00CA4331"/>
    <w:rsid w:val="00CA720A"/>
    <w:rsid w:val="00CB5B78"/>
    <w:rsid w:val="00CB5E2D"/>
    <w:rsid w:val="00CC5318"/>
    <w:rsid w:val="00CC5535"/>
    <w:rsid w:val="00CC5E36"/>
    <w:rsid w:val="00CD06B8"/>
    <w:rsid w:val="00CE0F7A"/>
    <w:rsid w:val="00CE3917"/>
    <w:rsid w:val="00CF2E1C"/>
    <w:rsid w:val="00CF4100"/>
    <w:rsid w:val="00CF6B6E"/>
    <w:rsid w:val="00CF6BAC"/>
    <w:rsid w:val="00CF7094"/>
    <w:rsid w:val="00D01A6D"/>
    <w:rsid w:val="00D131D2"/>
    <w:rsid w:val="00D22AB7"/>
    <w:rsid w:val="00D23708"/>
    <w:rsid w:val="00D259B0"/>
    <w:rsid w:val="00D30982"/>
    <w:rsid w:val="00D30A11"/>
    <w:rsid w:val="00D34538"/>
    <w:rsid w:val="00D372C7"/>
    <w:rsid w:val="00D411C6"/>
    <w:rsid w:val="00D462AE"/>
    <w:rsid w:val="00D478AD"/>
    <w:rsid w:val="00D53FE8"/>
    <w:rsid w:val="00D57380"/>
    <w:rsid w:val="00D6103E"/>
    <w:rsid w:val="00D6128E"/>
    <w:rsid w:val="00D61445"/>
    <w:rsid w:val="00D706AE"/>
    <w:rsid w:val="00D736AF"/>
    <w:rsid w:val="00D74C00"/>
    <w:rsid w:val="00D7635C"/>
    <w:rsid w:val="00D833BE"/>
    <w:rsid w:val="00D84598"/>
    <w:rsid w:val="00D84774"/>
    <w:rsid w:val="00D90C4F"/>
    <w:rsid w:val="00D97E95"/>
    <w:rsid w:val="00DA1542"/>
    <w:rsid w:val="00DA5D9A"/>
    <w:rsid w:val="00DB04A4"/>
    <w:rsid w:val="00DB60FB"/>
    <w:rsid w:val="00DB650E"/>
    <w:rsid w:val="00DB767B"/>
    <w:rsid w:val="00DB79E3"/>
    <w:rsid w:val="00DC17F4"/>
    <w:rsid w:val="00DC1DE4"/>
    <w:rsid w:val="00DC70A9"/>
    <w:rsid w:val="00DD0BF5"/>
    <w:rsid w:val="00DD1552"/>
    <w:rsid w:val="00DD28E8"/>
    <w:rsid w:val="00DE0407"/>
    <w:rsid w:val="00DE1D01"/>
    <w:rsid w:val="00DE1F8C"/>
    <w:rsid w:val="00DE3343"/>
    <w:rsid w:val="00DE5A27"/>
    <w:rsid w:val="00DF1E16"/>
    <w:rsid w:val="00DF3981"/>
    <w:rsid w:val="00DF42F7"/>
    <w:rsid w:val="00DF7F52"/>
    <w:rsid w:val="00E00A29"/>
    <w:rsid w:val="00E010FE"/>
    <w:rsid w:val="00E01E29"/>
    <w:rsid w:val="00E02F0A"/>
    <w:rsid w:val="00E03517"/>
    <w:rsid w:val="00E05E60"/>
    <w:rsid w:val="00E0685C"/>
    <w:rsid w:val="00E1620F"/>
    <w:rsid w:val="00E16428"/>
    <w:rsid w:val="00E17772"/>
    <w:rsid w:val="00E208C5"/>
    <w:rsid w:val="00E22537"/>
    <w:rsid w:val="00E24550"/>
    <w:rsid w:val="00E267E4"/>
    <w:rsid w:val="00E27329"/>
    <w:rsid w:val="00E34FAB"/>
    <w:rsid w:val="00E35C5B"/>
    <w:rsid w:val="00E41163"/>
    <w:rsid w:val="00E41427"/>
    <w:rsid w:val="00E55708"/>
    <w:rsid w:val="00E61255"/>
    <w:rsid w:val="00E61EE5"/>
    <w:rsid w:val="00E621DC"/>
    <w:rsid w:val="00E777AA"/>
    <w:rsid w:val="00E844E2"/>
    <w:rsid w:val="00E86C85"/>
    <w:rsid w:val="00E879D6"/>
    <w:rsid w:val="00E92876"/>
    <w:rsid w:val="00E938F0"/>
    <w:rsid w:val="00E94A25"/>
    <w:rsid w:val="00EA0361"/>
    <w:rsid w:val="00EA0A85"/>
    <w:rsid w:val="00EA2EFD"/>
    <w:rsid w:val="00EA476F"/>
    <w:rsid w:val="00EA6205"/>
    <w:rsid w:val="00EB145C"/>
    <w:rsid w:val="00EB2265"/>
    <w:rsid w:val="00EB42DE"/>
    <w:rsid w:val="00EB43BC"/>
    <w:rsid w:val="00EB4CD9"/>
    <w:rsid w:val="00EB7FB3"/>
    <w:rsid w:val="00EC4D7A"/>
    <w:rsid w:val="00EC4FCD"/>
    <w:rsid w:val="00EC53D9"/>
    <w:rsid w:val="00ED1477"/>
    <w:rsid w:val="00EE0181"/>
    <w:rsid w:val="00EE0698"/>
    <w:rsid w:val="00EE373B"/>
    <w:rsid w:val="00EF2842"/>
    <w:rsid w:val="00EF5734"/>
    <w:rsid w:val="00EF5847"/>
    <w:rsid w:val="00F04933"/>
    <w:rsid w:val="00F120DC"/>
    <w:rsid w:val="00F14169"/>
    <w:rsid w:val="00F23187"/>
    <w:rsid w:val="00F23FB1"/>
    <w:rsid w:val="00F25627"/>
    <w:rsid w:val="00F30970"/>
    <w:rsid w:val="00F33824"/>
    <w:rsid w:val="00F3628F"/>
    <w:rsid w:val="00F417CE"/>
    <w:rsid w:val="00F45391"/>
    <w:rsid w:val="00F5505F"/>
    <w:rsid w:val="00F5612B"/>
    <w:rsid w:val="00F60E75"/>
    <w:rsid w:val="00F6239F"/>
    <w:rsid w:val="00F6250C"/>
    <w:rsid w:val="00F632CD"/>
    <w:rsid w:val="00F642B6"/>
    <w:rsid w:val="00F73D6E"/>
    <w:rsid w:val="00F7434D"/>
    <w:rsid w:val="00F75C00"/>
    <w:rsid w:val="00F828B5"/>
    <w:rsid w:val="00F84BBC"/>
    <w:rsid w:val="00F857C6"/>
    <w:rsid w:val="00F859DC"/>
    <w:rsid w:val="00F85D8E"/>
    <w:rsid w:val="00F92D0C"/>
    <w:rsid w:val="00F93E64"/>
    <w:rsid w:val="00F94B57"/>
    <w:rsid w:val="00FA0806"/>
    <w:rsid w:val="00FA3982"/>
    <w:rsid w:val="00FA3A4A"/>
    <w:rsid w:val="00FA5945"/>
    <w:rsid w:val="00FB0BE7"/>
    <w:rsid w:val="00FB4016"/>
    <w:rsid w:val="00FB63A7"/>
    <w:rsid w:val="00FC4291"/>
    <w:rsid w:val="00FC7A3A"/>
    <w:rsid w:val="00FD1E9B"/>
    <w:rsid w:val="00FD2E09"/>
    <w:rsid w:val="00FD518F"/>
    <w:rsid w:val="00FE4355"/>
    <w:rsid w:val="00FE7CC3"/>
    <w:rsid w:val="00FF2F1E"/>
    <w:rsid w:val="00FF5B3C"/>
    <w:rsid w:val="00FF714E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01D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0588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058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405881"/>
    <w:rPr>
      <w:rFonts w:eastAsia="Calibri"/>
      <w:b/>
      <w:bCs/>
      <w:sz w:val="20"/>
      <w:szCs w:val="20"/>
    </w:rPr>
  </w:style>
  <w:style w:type="character" w:styleId="a4">
    <w:name w:val="Emphasis"/>
    <w:qFormat/>
    <w:rsid w:val="00405881"/>
    <w:rPr>
      <w:i/>
      <w:iCs/>
    </w:rPr>
  </w:style>
  <w:style w:type="paragraph" w:styleId="a5">
    <w:name w:val="List Paragraph"/>
    <w:basedOn w:val="a"/>
    <w:link w:val="a6"/>
    <w:uiPriority w:val="34"/>
    <w:qFormat/>
    <w:rsid w:val="004058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20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6200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462000"/>
    <w:rPr>
      <w:sz w:val="22"/>
      <w:szCs w:val="22"/>
    </w:rPr>
  </w:style>
  <w:style w:type="character" w:customStyle="1" w:styleId="aa">
    <w:name w:val="Без интервала Знак"/>
    <w:link w:val="a9"/>
    <w:uiPriority w:val="1"/>
    <w:rsid w:val="00462000"/>
    <w:rPr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2A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82B"/>
  </w:style>
  <w:style w:type="paragraph" w:styleId="ad">
    <w:name w:val="footer"/>
    <w:basedOn w:val="a"/>
    <w:link w:val="ae"/>
    <w:uiPriority w:val="99"/>
    <w:unhideWhenUsed/>
    <w:rsid w:val="002A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382B"/>
  </w:style>
  <w:style w:type="table" w:styleId="af">
    <w:name w:val="Table Grid"/>
    <w:basedOn w:val="a1"/>
    <w:uiPriority w:val="59"/>
    <w:rsid w:val="002A38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2A382B"/>
    <w:pPr>
      <w:widowControl w:val="0"/>
      <w:snapToGrid w:val="0"/>
      <w:spacing w:after="0" w:line="240" w:lineRule="auto"/>
    </w:pPr>
    <w:rPr>
      <w:rFonts w:ascii="Arial" w:hAnsi="Arial"/>
      <w:sz w:val="24"/>
      <w:szCs w:val="20"/>
    </w:rPr>
  </w:style>
  <w:style w:type="character" w:customStyle="1" w:styleId="af1">
    <w:name w:val="Основной текст Знак"/>
    <w:link w:val="af0"/>
    <w:rsid w:val="002A382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ubst">
    <w:name w:val="Subst"/>
    <w:uiPriority w:val="99"/>
    <w:rsid w:val="002A382B"/>
    <w:rPr>
      <w:b/>
      <w:bCs/>
      <w:i/>
      <w:iCs/>
    </w:rPr>
  </w:style>
  <w:style w:type="paragraph" w:styleId="af2">
    <w:name w:val="Normal (Web)"/>
    <w:basedOn w:val="a"/>
    <w:rsid w:val="002A382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A382B"/>
  </w:style>
  <w:style w:type="paragraph" w:customStyle="1" w:styleId="Default">
    <w:name w:val="Default"/>
    <w:rsid w:val="002A3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Strong"/>
    <w:uiPriority w:val="22"/>
    <w:qFormat/>
    <w:rsid w:val="002A382B"/>
    <w:rPr>
      <w:b/>
      <w:bCs/>
    </w:rPr>
  </w:style>
  <w:style w:type="paragraph" w:customStyle="1" w:styleId="Prikaz">
    <w:name w:val="Prikaz"/>
    <w:basedOn w:val="a"/>
    <w:rsid w:val="002A382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ThinDelim">
    <w:name w:val="Thin Delim"/>
    <w:uiPriority w:val="99"/>
    <w:rsid w:val="002A382B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paragraph" w:customStyle="1" w:styleId="Textbody">
    <w:name w:val="Text body"/>
    <w:basedOn w:val="a"/>
    <w:rsid w:val="002A382B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4">
    <w:name w:val="Hyperlink"/>
    <w:uiPriority w:val="99"/>
    <w:unhideWhenUsed/>
    <w:rsid w:val="002A382B"/>
    <w:rPr>
      <w:color w:val="0000FF"/>
      <w:u w:val="single"/>
    </w:rPr>
  </w:style>
  <w:style w:type="paragraph" w:customStyle="1" w:styleId="Style2">
    <w:name w:val="Style2"/>
    <w:basedOn w:val="a"/>
    <w:rsid w:val="002A382B"/>
    <w:pPr>
      <w:widowControl w:val="0"/>
      <w:autoSpaceDE w:val="0"/>
      <w:autoSpaceDN w:val="0"/>
      <w:adjustRightInd w:val="0"/>
      <w:spacing w:after="0" w:line="481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2A382B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annotation text"/>
    <w:basedOn w:val="a"/>
    <w:link w:val="af6"/>
    <w:uiPriority w:val="99"/>
    <w:unhideWhenUsed/>
    <w:rsid w:val="002A382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2A382B"/>
    <w:rPr>
      <w:rFonts w:eastAsia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2A382B"/>
    <w:rPr>
      <w:rFonts w:eastAsia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2A382B"/>
    <w:rPr>
      <w:b/>
      <w:bCs/>
    </w:rPr>
  </w:style>
  <w:style w:type="character" w:customStyle="1" w:styleId="af9">
    <w:name w:val="Основной текст_"/>
    <w:link w:val="21"/>
    <w:rsid w:val="00332F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9"/>
    <w:rsid w:val="00332F50"/>
    <w:pPr>
      <w:widowControl w:val="0"/>
      <w:shd w:val="clear" w:color="auto" w:fill="FFFFFF"/>
      <w:spacing w:before="240" w:after="240" w:line="223" w:lineRule="exact"/>
    </w:pPr>
    <w:rPr>
      <w:rFonts w:ascii="Times New Roman" w:hAnsi="Times New Roman"/>
      <w:sz w:val="19"/>
      <w:szCs w:val="19"/>
    </w:rPr>
  </w:style>
  <w:style w:type="character" w:styleId="afa">
    <w:name w:val="annotation reference"/>
    <w:uiPriority w:val="99"/>
    <w:semiHidden/>
    <w:unhideWhenUsed/>
    <w:rsid w:val="00317534"/>
    <w:rPr>
      <w:sz w:val="16"/>
      <w:szCs w:val="16"/>
    </w:rPr>
  </w:style>
  <w:style w:type="paragraph" w:customStyle="1" w:styleId="ConsPlusNormal">
    <w:name w:val="ConsPlusNormal"/>
    <w:rsid w:val="00332BA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сновной текст1"/>
    <w:basedOn w:val="a"/>
    <w:rsid w:val="00856676"/>
    <w:pPr>
      <w:widowControl w:val="0"/>
      <w:shd w:val="clear" w:color="auto" w:fill="FFFFFF"/>
      <w:spacing w:after="60" w:line="0" w:lineRule="atLeast"/>
      <w:ind w:hanging="1060"/>
      <w:jc w:val="center"/>
    </w:pPr>
    <w:rPr>
      <w:rFonts w:ascii="Times New Roman" w:hAnsi="Times New Roman"/>
      <w:color w:val="000000"/>
      <w:sz w:val="20"/>
      <w:szCs w:val="20"/>
      <w:lang w:bidi="ru-RU"/>
    </w:rPr>
  </w:style>
  <w:style w:type="character" w:customStyle="1" w:styleId="10">
    <w:name w:val="Заголовок 1 Знак"/>
    <w:link w:val="1"/>
    <w:uiPriority w:val="9"/>
    <w:rsid w:val="00C01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DC1DE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ubHeading">
    <w:name w:val="Sub Heading"/>
    <w:uiPriority w:val="99"/>
    <w:rsid w:val="00F04933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customStyle="1" w:styleId="style20">
    <w:name w:val="style2"/>
    <w:basedOn w:val="a"/>
    <w:rsid w:val="00237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3">
    <w:name w:val="style3"/>
    <w:basedOn w:val="a0"/>
    <w:rsid w:val="00237812"/>
  </w:style>
  <w:style w:type="character" w:customStyle="1" w:styleId="blk">
    <w:name w:val="blk"/>
    <w:basedOn w:val="a0"/>
    <w:rsid w:val="00D411C6"/>
  </w:style>
  <w:style w:type="paragraph" w:styleId="afb">
    <w:name w:val="Revision"/>
    <w:hidden/>
    <w:uiPriority w:val="99"/>
    <w:semiHidden/>
    <w:rsid w:val="0012310F"/>
    <w:rPr>
      <w:sz w:val="22"/>
      <w:szCs w:val="22"/>
    </w:rPr>
  </w:style>
  <w:style w:type="character" w:customStyle="1" w:styleId="a6">
    <w:name w:val="Абзац списка Знак"/>
    <w:link w:val="a5"/>
    <w:uiPriority w:val="34"/>
    <w:rsid w:val="00125D1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8269D6-0D01-4F21-BDFA-DF1A2D3E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6161</Words>
  <Characters>35121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"Порт Ванино"</vt:lpstr>
    </vt:vector>
  </TitlesOfParts>
  <Company>ВМТП</Company>
  <LinksUpToDate>false</LinksUpToDate>
  <CharactersWithSpaces>41200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"Порт Ванино"</dc:title>
  <dc:subject>"</dc:subject>
  <dc:creator>Администраор</dc:creator>
  <cp:lastModifiedBy>Потоцкая Елена Александровна</cp:lastModifiedBy>
  <cp:revision>4</cp:revision>
  <cp:lastPrinted>2019-03-03T02:13:00Z</cp:lastPrinted>
  <dcterms:created xsi:type="dcterms:W3CDTF">2020-04-27T01:28:00Z</dcterms:created>
  <dcterms:modified xsi:type="dcterms:W3CDTF">2020-05-28T05:57:00Z</dcterms:modified>
</cp:coreProperties>
</file>