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Look w:val="0000"/>
      </w:tblPr>
      <w:tblGrid>
        <w:gridCol w:w="5483"/>
        <w:gridCol w:w="4900"/>
      </w:tblGrid>
      <w:tr w:rsidR="00B625B3" w:rsidRPr="00860886" w:rsidTr="00B625B3">
        <w:trPr>
          <w:trHeight w:val="1224"/>
        </w:trPr>
        <w:tc>
          <w:tcPr>
            <w:tcW w:w="5739" w:type="dxa"/>
          </w:tcPr>
          <w:p w:rsidR="00B625B3" w:rsidRPr="00860886" w:rsidRDefault="00B625B3" w:rsidP="009876A8">
            <w:pPr>
              <w:rPr>
                <w:rFonts w:ascii="Times New Roman" w:hAnsi="Times New Roman"/>
              </w:rPr>
            </w:pPr>
            <w:r w:rsidRPr="00860886">
              <w:rPr>
                <w:rFonts w:ascii="Times New Roman" w:hAnsi="Times New Roman"/>
              </w:rPr>
              <w:tab/>
            </w:r>
          </w:p>
        </w:tc>
        <w:tc>
          <w:tcPr>
            <w:tcW w:w="5103" w:type="dxa"/>
          </w:tcPr>
          <w:p w:rsidR="00B625B3" w:rsidRPr="00860886" w:rsidRDefault="00B625B3" w:rsidP="009876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60886">
              <w:rPr>
                <w:rFonts w:ascii="Times New Roman" w:hAnsi="Times New Roman"/>
              </w:rPr>
              <w:t>Утвержд</w:t>
            </w:r>
            <w:r w:rsidR="0003546A">
              <w:rPr>
                <w:rFonts w:ascii="Times New Roman" w:hAnsi="Times New Roman"/>
              </w:rPr>
              <w:t>ё</w:t>
            </w:r>
            <w:r w:rsidRPr="00860886">
              <w:rPr>
                <w:rFonts w:ascii="Times New Roman" w:hAnsi="Times New Roman"/>
              </w:rPr>
              <w:t>н</w:t>
            </w:r>
            <w:r w:rsidRPr="00860886">
              <w:rPr>
                <w:rFonts w:ascii="Times New Roman" w:hAnsi="Times New Roman"/>
              </w:rPr>
              <w:tab/>
            </w:r>
            <w:r w:rsidRPr="00860886">
              <w:rPr>
                <w:rFonts w:ascii="Times New Roman" w:hAnsi="Times New Roman"/>
              </w:rPr>
              <w:tab/>
            </w:r>
            <w:r w:rsidRPr="00860886">
              <w:rPr>
                <w:rFonts w:ascii="Times New Roman" w:hAnsi="Times New Roman"/>
              </w:rPr>
              <w:tab/>
            </w:r>
            <w:r w:rsidRPr="00860886">
              <w:rPr>
                <w:rFonts w:ascii="Times New Roman" w:hAnsi="Times New Roman"/>
              </w:rPr>
              <w:tab/>
            </w:r>
          </w:p>
          <w:p w:rsidR="00724043" w:rsidRPr="00724043" w:rsidRDefault="00724043" w:rsidP="00724043">
            <w:pPr>
              <w:spacing w:after="0" w:line="240" w:lineRule="auto"/>
              <w:rPr>
                <w:rFonts w:ascii="Times New Roman" w:hAnsi="Times New Roman"/>
              </w:rPr>
            </w:pPr>
            <w:r w:rsidRPr="00724043">
              <w:rPr>
                <w:rFonts w:ascii="Times New Roman" w:hAnsi="Times New Roman"/>
              </w:rPr>
              <w:t>Советом директоров</w:t>
            </w:r>
          </w:p>
          <w:p w:rsidR="00B625B3" w:rsidRPr="00724043" w:rsidRDefault="00F60E75" w:rsidP="00987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«Порт Ванино» «</w:t>
            </w:r>
            <w:r w:rsidR="00DF7C1A">
              <w:rPr>
                <w:rFonts w:ascii="Times New Roman" w:hAnsi="Times New Roman"/>
              </w:rPr>
              <w:t>___</w:t>
            </w:r>
            <w:r w:rsidR="003F0830" w:rsidRPr="00724043">
              <w:rPr>
                <w:rFonts w:ascii="Times New Roman" w:hAnsi="Times New Roman"/>
              </w:rPr>
              <w:t>»</w:t>
            </w:r>
            <w:r w:rsidR="00DF7C1A">
              <w:rPr>
                <w:rFonts w:ascii="Times New Roman" w:hAnsi="Times New Roman"/>
              </w:rPr>
              <w:t xml:space="preserve"> марта</w:t>
            </w:r>
            <w:r w:rsidR="0088710F">
              <w:rPr>
                <w:rFonts w:ascii="Times New Roman" w:hAnsi="Times New Roman"/>
              </w:rPr>
              <w:t xml:space="preserve"> </w:t>
            </w:r>
            <w:r w:rsidR="001E62A7" w:rsidRPr="00724043">
              <w:rPr>
                <w:rFonts w:ascii="Times New Roman" w:hAnsi="Times New Roman"/>
              </w:rPr>
              <w:t>20</w:t>
            </w:r>
            <w:r w:rsidR="0098568B">
              <w:rPr>
                <w:rFonts w:ascii="Times New Roman" w:hAnsi="Times New Roman"/>
              </w:rPr>
              <w:t>2</w:t>
            </w:r>
            <w:r w:rsidR="00F723BE">
              <w:rPr>
                <w:rFonts w:ascii="Times New Roman" w:hAnsi="Times New Roman"/>
              </w:rPr>
              <w:t>2</w:t>
            </w:r>
            <w:r w:rsidR="00B625B3" w:rsidRPr="00724043">
              <w:rPr>
                <w:rFonts w:ascii="Times New Roman" w:hAnsi="Times New Roman"/>
              </w:rPr>
              <w:t xml:space="preserve"> г.</w:t>
            </w:r>
          </w:p>
          <w:p w:rsidR="00EE0181" w:rsidRDefault="00F60E75" w:rsidP="009876A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(протокол заседания </w:t>
            </w:r>
            <w:r w:rsidR="00EE018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овета директоров </w:t>
            </w:r>
            <w:proofErr w:type="gramEnd"/>
          </w:p>
          <w:p w:rsidR="00B625B3" w:rsidRPr="00860886" w:rsidRDefault="00B625B3" w:rsidP="009876A8">
            <w:pPr>
              <w:spacing w:after="0" w:line="240" w:lineRule="auto"/>
              <w:rPr>
                <w:rFonts w:ascii="Times New Roman" w:hAnsi="Times New Roman"/>
              </w:rPr>
            </w:pPr>
            <w:r w:rsidRPr="00860886">
              <w:rPr>
                <w:rFonts w:ascii="Times New Roman" w:hAnsi="Times New Roman"/>
              </w:rPr>
              <w:t>АО «Порт Ванино»</w:t>
            </w:r>
            <w:r w:rsidRPr="00860886">
              <w:rPr>
                <w:rFonts w:ascii="Times New Roman" w:hAnsi="Times New Roman"/>
              </w:rPr>
              <w:tab/>
            </w:r>
          </w:p>
          <w:p w:rsidR="00B625B3" w:rsidRPr="00860886" w:rsidRDefault="00B625B3" w:rsidP="009876A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0886">
              <w:rPr>
                <w:rFonts w:ascii="Times New Roman" w:hAnsi="Times New Roman"/>
              </w:rPr>
              <w:t xml:space="preserve">№ </w:t>
            </w:r>
            <w:r w:rsidR="002F01FA">
              <w:rPr>
                <w:rFonts w:ascii="Times New Roman" w:hAnsi="Times New Roman"/>
              </w:rPr>
              <w:t>1</w:t>
            </w:r>
            <w:r w:rsidR="00F723BE">
              <w:rPr>
                <w:rFonts w:ascii="Times New Roman" w:hAnsi="Times New Roman"/>
              </w:rPr>
              <w:t>__</w:t>
            </w:r>
            <w:r w:rsidR="002F01FA" w:rsidRPr="00860886">
              <w:rPr>
                <w:rFonts w:ascii="Times New Roman" w:hAnsi="Times New Roman"/>
              </w:rPr>
              <w:t xml:space="preserve"> </w:t>
            </w:r>
            <w:r w:rsidRPr="00860886">
              <w:rPr>
                <w:rFonts w:ascii="Times New Roman" w:hAnsi="Times New Roman"/>
              </w:rPr>
              <w:t xml:space="preserve">от </w:t>
            </w:r>
            <w:r w:rsidR="002F01FA" w:rsidRPr="00860886">
              <w:rPr>
                <w:rFonts w:ascii="Times New Roman" w:hAnsi="Times New Roman"/>
              </w:rPr>
              <w:t>«</w:t>
            </w:r>
            <w:r w:rsidR="00F723BE">
              <w:rPr>
                <w:rFonts w:ascii="Times New Roman" w:hAnsi="Times New Roman"/>
              </w:rPr>
              <w:t>__</w:t>
            </w:r>
            <w:r w:rsidR="002F01FA" w:rsidRPr="00860886">
              <w:rPr>
                <w:rFonts w:ascii="Times New Roman" w:hAnsi="Times New Roman"/>
              </w:rPr>
              <w:t>»</w:t>
            </w:r>
            <w:r w:rsidR="002F01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723BE">
              <w:rPr>
                <w:rFonts w:ascii="Times New Roman" w:hAnsi="Times New Roman"/>
              </w:rPr>
              <w:t>_</w:t>
            </w:r>
            <w:r w:rsidR="00DF7C1A">
              <w:rPr>
                <w:rFonts w:ascii="Times New Roman" w:hAnsi="Times New Roman"/>
              </w:rPr>
              <w:t>марта</w:t>
            </w:r>
            <w:proofErr w:type="spellEnd"/>
            <w:r w:rsidR="00DF7C1A">
              <w:rPr>
                <w:rFonts w:ascii="Times New Roman" w:hAnsi="Times New Roman"/>
              </w:rPr>
              <w:t xml:space="preserve"> </w:t>
            </w:r>
            <w:r w:rsidRPr="00860886">
              <w:rPr>
                <w:rFonts w:ascii="Times New Roman" w:hAnsi="Times New Roman"/>
              </w:rPr>
              <w:t>20</w:t>
            </w:r>
            <w:r w:rsidR="00476AC6">
              <w:rPr>
                <w:rFonts w:ascii="Times New Roman" w:hAnsi="Times New Roman"/>
              </w:rPr>
              <w:t>2</w:t>
            </w:r>
            <w:r w:rsidR="00F723BE">
              <w:rPr>
                <w:rFonts w:ascii="Times New Roman" w:hAnsi="Times New Roman"/>
              </w:rPr>
              <w:t>2</w:t>
            </w:r>
            <w:r w:rsidRPr="00860886">
              <w:rPr>
                <w:rFonts w:ascii="Times New Roman" w:hAnsi="Times New Roman"/>
              </w:rPr>
              <w:t xml:space="preserve"> г.)</w:t>
            </w:r>
            <w:proofErr w:type="gramEnd"/>
          </w:p>
          <w:p w:rsidR="00B625B3" w:rsidRPr="00860886" w:rsidRDefault="00B625B3" w:rsidP="009876A8">
            <w:pPr>
              <w:rPr>
                <w:rFonts w:ascii="Times New Roman" w:hAnsi="Times New Roman"/>
              </w:rPr>
            </w:pPr>
          </w:p>
        </w:tc>
      </w:tr>
    </w:tbl>
    <w:p w:rsidR="00166B45" w:rsidRDefault="00166B45"/>
    <w:p w:rsidR="001E62A7" w:rsidRDefault="00610FA0" w:rsidP="0003546A">
      <w:pPr>
        <w:spacing w:after="0"/>
        <w:jc w:val="center"/>
        <w:outlineLvl w:val="0"/>
        <w:rPr>
          <w:b/>
          <w:bCs/>
          <w:color w:val="1F497D"/>
          <w:sz w:val="72"/>
          <w:szCs w:val="72"/>
        </w:rPr>
      </w:pPr>
      <w:r>
        <w:rPr>
          <w:b/>
          <w:bCs/>
          <w:color w:val="1F497D"/>
          <w:sz w:val="72"/>
          <w:szCs w:val="72"/>
        </w:rPr>
        <w:t>Годовой отчет</w:t>
      </w:r>
    </w:p>
    <w:p w:rsidR="001E62A7" w:rsidRDefault="00610FA0" w:rsidP="001E62A7">
      <w:pPr>
        <w:spacing w:after="0"/>
        <w:jc w:val="center"/>
        <w:rPr>
          <w:b/>
          <w:bCs/>
          <w:color w:val="1F497D"/>
          <w:sz w:val="72"/>
          <w:szCs w:val="72"/>
        </w:rPr>
      </w:pPr>
      <w:r>
        <w:rPr>
          <w:b/>
          <w:bCs/>
          <w:color w:val="1F497D"/>
          <w:sz w:val="72"/>
          <w:szCs w:val="72"/>
        </w:rPr>
        <w:t xml:space="preserve"> </w:t>
      </w:r>
      <w:r w:rsidR="00B625B3" w:rsidRPr="00B625B3">
        <w:rPr>
          <w:b/>
          <w:bCs/>
          <w:color w:val="1F497D"/>
          <w:sz w:val="72"/>
          <w:szCs w:val="72"/>
        </w:rPr>
        <w:t>АО "Порт Ванино</w:t>
      </w:r>
      <w:r w:rsidR="00B625B3">
        <w:rPr>
          <w:b/>
          <w:bCs/>
          <w:color w:val="1F497D"/>
          <w:sz w:val="72"/>
          <w:szCs w:val="72"/>
        </w:rPr>
        <w:t xml:space="preserve">" </w:t>
      </w:r>
    </w:p>
    <w:p w:rsidR="00166B45" w:rsidRDefault="00DE6C20" w:rsidP="001E62A7">
      <w:pPr>
        <w:spacing w:after="0"/>
        <w:jc w:val="center"/>
      </w:pPr>
      <w:r>
        <w:rPr>
          <w:noProof/>
        </w:rPr>
        <w:pict>
          <v:group id="Group 17" o:spid="_x0000_s1026" style="position:absolute;left:0;text-align:left;margin-left:-10.95pt;margin-top:287.35pt;width:594.05pt;height:763.5pt;z-index:25165772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" o:allowincell="f">
            <v:group id="Group 18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group id="Group 19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20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21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22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23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24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" path="m,l,4236,3985,3349r,-2428l,xe" fillcolor="#bfbfbf" stroked="f">
                <v:path arrowok="t" o:connecttype="custom" o:connectlocs="0,0;0,4236;3985,3349;3985,921;0,0" o:connectangles="0,0,0,0,0"/>
              </v:shape>
              <v:shape id="Freeform 25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26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27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28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29" o:spid="_x0000_s1038" style="position:absolute;left:1800;top:1440;width:8638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<v:textbox style="mso-fit-shape-to-text:t">
                <w:txbxContent>
                  <w:p w:rsidR="00045F37" w:rsidRDefault="00045F37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045F37" w:rsidRPr="00860886" w:rsidRDefault="00045F37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30" o:spid="_x0000_s1039" style="position:absolute;left:6494;top:11160;width:4998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<v:textbox style="mso-fit-shape-to-text:t">
                <w:txbxContent>
                  <w:p w:rsidR="00045F37" w:rsidRPr="007D6B8E" w:rsidRDefault="00045F37" w:rsidP="007D6B8E">
                    <w:pPr>
                      <w:rPr>
                        <w:szCs w:val="100"/>
                      </w:rPr>
                    </w:pPr>
                  </w:p>
                </w:txbxContent>
              </v:textbox>
            </v:rect>
            <v:rect id="Rectangle 31" o:spid="_x0000_s1040" style="position:absolute;left:1800;top:2294;width:8638;height:7268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" filled="f" stroked="f">
              <v:textbox>
                <w:txbxContent>
                  <w:p w:rsidR="00045F37" w:rsidRPr="00860886" w:rsidRDefault="00045F37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045F37" w:rsidRPr="00860886" w:rsidRDefault="00045F37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045F37" w:rsidRPr="00860886" w:rsidRDefault="00045F37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045F37" w:rsidRPr="00860886" w:rsidRDefault="00045F37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045F37" w:rsidRPr="00860886" w:rsidRDefault="00045F37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045F37" w:rsidRPr="00860886" w:rsidRDefault="00045F37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045F37" w:rsidRPr="00860886" w:rsidRDefault="00045F37">
                    <w:pP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</w:p>
                  <w:p w:rsidR="00045F37" w:rsidRPr="00860886" w:rsidRDefault="00045F37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EA0361">
        <w:rPr>
          <w:b/>
          <w:bCs/>
          <w:color w:val="1F497D"/>
          <w:sz w:val="72"/>
          <w:szCs w:val="72"/>
        </w:rPr>
        <w:t>за</w:t>
      </w:r>
      <w:r w:rsidR="007D6B8E" w:rsidRPr="007D6B8E">
        <w:rPr>
          <w:b/>
          <w:bCs/>
          <w:color w:val="1F497D"/>
          <w:sz w:val="72"/>
          <w:szCs w:val="72"/>
        </w:rPr>
        <w:t xml:space="preserve"> 20</w:t>
      </w:r>
      <w:r w:rsidR="0098568B">
        <w:rPr>
          <w:b/>
          <w:bCs/>
          <w:color w:val="1F497D"/>
          <w:sz w:val="72"/>
          <w:szCs w:val="72"/>
        </w:rPr>
        <w:t>2</w:t>
      </w:r>
      <w:r w:rsidR="00F723BE">
        <w:rPr>
          <w:b/>
          <w:bCs/>
          <w:color w:val="1F497D"/>
          <w:sz w:val="72"/>
          <w:szCs w:val="72"/>
        </w:rPr>
        <w:t>1</w:t>
      </w:r>
      <w:r w:rsidR="00041486">
        <w:rPr>
          <w:noProof/>
        </w:rPr>
        <w:drawing>
          <wp:inline distT="0" distB="0" distL="0" distR="0">
            <wp:extent cx="7105650" cy="4705350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470535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4200F1" w:rsidRDefault="004200F1" w:rsidP="007D6B8E">
      <w:pPr>
        <w:jc w:val="center"/>
      </w:pPr>
    </w:p>
    <w:p w:rsidR="004200F1" w:rsidRDefault="004200F1" w:rsidP="007D6B8E">
      <w:pPr>
        <w:jc w:val="center"/>
      </w:pPr>
    </w:p>
    <w:tbl>
      <w:tblPr>
        <w:tblpPr w:leftFromText="180" w:rightFromText="180" w:vertAnchor="text" w:horzAnchor="margin" w:tblpY="-1533"/>
        <w:tblW w:w="0" w:type="auto"/>
        <w:tblLook w:val="04A0"/>
      </w:tblPr>
      <w:tblGrid>
        <w:gridCol w:w="10422"/>
      </w:tblGrid>
      <w:tr w:rsidR="007F76DE" w:rsidRPr="008C603B" w:rsidTr="007F76DE">
        <w:tc>
          <w:tcPr>
            <w:tcW w:w="10422" w:type="dxa"/>
            <w:shd w:val="clear" w:color="auto" w:fill="auto"/>
          </w:tcPr>
          <w:p w:rsidR="007F76DE" w:rsidRPr="008C603B" w:rsidRDefault="007F76DE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7F76DE" w:rsidRPr="008C603B" w:rsidRDefault="007F76DE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1A68EB" w:rsidRDefault="001A68EB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7F76DE" w:rsidRPr="008C603B" w:rsidRDefault="007F76DE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СОДЕРЖАНИЕ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ab/>
              <w:t xml:space="preserve">                                                         </w:t>
            </w:r>
          </w:p>
        </w:tc>
      </w:tr>
    </w:tbl>
    <w:p w:rsidR="00B625B3" w:rsidRPr="008C603B" w:rsidRDefault="00B625B3" w:rsidP="008149BF">
      <w:pPr>
        <w:spacing w:after="0"/>
        <w:rPr>
          <w:rFonts w:ascii="Cambria" w:hAnsi="Cambria"/>
          <w:color w:val="002060"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Overlap w:val="never"/>
        <w:tblW w:w="11037" w:type="dxa"/>
        <w:tblBorders>
          <w:bottom w:val="single" w:sz="4" w:space="0" w:color="auto"/>
        </w:tblBorders>
        <w:tblLook w:val="04A0"/>
      </w:tblPr>
      <w:tblGrid>
        <w:gridCol w:w="686"/>
        <w:gridCol w:w="9490"/>
        <w:gridCol w:w="861"/>
      </w:tblGrid>
      <w:tr w:rsidR="002A382B" w:rsidRPr="008C603B" w:rsidTr="007F76DE">
        <w:trPr>
          <w:trHeight w:val="10"/>
        </w:trPr>
        <w:tc>
          <w:tcPr>
            <w:tcW w:w="686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490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 xml:space="preserve">СВЕДЕНИЯ ОБ ОБЩЕСТВЕ </w:t>
            </w:r>
          </w:p>
        </w:tc>
        <w:tc>
          <w:tcPr>
            <w:tcW w:w="861" w:type="dxa"/>
            <w:shd w:val="clear" w:color="auto" w:fill="auto"/>
          </w:tcPr>
          <w:p w:rsidR="002A382B" w:rsidRPr="008C603B" w:rsidRDefault="001A68E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A382B" w:rsidRPr="008C603B" w:rsidTr="007F76DE">
        <w:trPr>
          <w:trHeight w:val="11"/>
        </w:trPr>
        <w:tc>
          <w:tcPr>
            <w:tcW w:w="686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:rsidTr="007F76DE">
        <w:trPr>
          <w:trHeight w:val="10"/>
        </w:trPr>
        <w:tc>
          <w:tcPr>
            <w:tcW w:w="686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490" w:type="dxa"/>
            <w:shd w:val="clear" w:color="auto" w:fill="auto"/>
          </w:tcPr>
          <w:p w:rsidR="002A382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ПОЛОЖЕНИЕ ОБЩЕСТВА В ОТРАСЛИ</w:t>
            </w:r>
          </w:p>
          <w:p w:rsidR="00AA70BF" w:rsidRPr="008C603B" w:rsidRDefault="00AA70BF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1A68E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A382B" w:rsidRPr="008C603B" w:rsidTr="007F76DE">
        <w:trPr>
          <w:trHeight w:val="11"/>
        </w:trPr>
        <w:tc>
          <w:tcPr>
            <w:tcW w:w="686" w:type="dxa"/>
            <w:shd w:val="clear" w:color="auto" w:fill="auto"/>
          </w:tcPr>
          <w:p w:rsidR="002A382B" w:rsidRPr="008C603B" w:rsidRDefault="00634B00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490" w:type="dxa"/>
            <w:shd w:val="clear" w:color="auto" w:fill="auto"/>
          </w:tcPr>
          <w:p w:rsidR="00AA70BF" w:rsidRDefault="00634B00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ПРИОРИТЕТНЫЕ НАПРАВЛЕНИЯ ДЕЯТЕЛЬНОСТИ ОБЩЕСТВ</w:t>
            </w:r>
            <w:r w:rsidR="008A59A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А</w:t>
            </w:r>
          </w:p>
          <w:p w:rsidR="00AA70BF" w:rsidRPr="008C603B" w:rsidRDefault="00AA70BF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1A68E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A382B" w:rsidRPr="008C603B" w:rsidTr="007F76DE">
        <w:trPr>
          <w:trHeight w:val="24"/>
        </w:trPr>
        <w:tc>
          <w:tcPr>
            <w:tcW w:w="686" w:type="dxa"/>
            <w:shd w:val="clear" w:color="auto" w:fill="auto"/>
          </w:tcPr>
          <w:p w:rsidR="002A382B" w:rsidRPr="008C603B" w:rsidRDefault="00634B00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490" w:type="dxa"/>
            <w:shd w:val="clear" w:color="auto" w:fill="auto"/>
          </w:tcPr>
          <w:p w:rsidR="002A382B" w:rsidRDefault="002A382B" w:rsidP="00296BE9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Отчет СОВЕТА ДИРЕКТОРОВ ОБЩЕСТВА О РЕЗУЛЬТАТАХ РАЗВИТИЯ ОБЩЕС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Т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ВА по приоритетным направлениям деятельности общества</w:t>
            </w:r>
          </w:p>
          <w:p w:rsidR="00AA70BF" w:rsidRPr="008C603B" w:rsidRDefault="00AA70BF" w:rsidP="00296BE9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6D6474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2A382B" w:rsidRPr="008C603B" w:rsidTr="007F76DE">
        <w:trPr>
          <w:trHeight w:val="11"/>
        </w:trPr>
        <w:tc>
          <w:tcPr>
            <w:tcW w:w="686" w:type="dxa"/>
            <w:shd w:val="clear" w:color="auto" w:fill="auto"/>
          </w:tcPr>
          <w:p w:rsidR="002A382B" w:rsidRPr="008C603B" w:rsidRDefault="00634B00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490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Перспективы развития общества</w:t>
            </w:r>
          </w:p>
        </w:tc>
        <w:tc>
          <w:tcPr>
            <w:tcW w:w="861" w:type="dxa"/>
            <w:shd w:val="clear" w:color="auto" w:fill="auto"/>
          </w:tcPr>
          <w:p w:rsidR="002A382B" w:rsidRPr="008C603B" w:rsidRDefault="0076088D" w:rsidP="006D6474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6D6474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96BE9" w:rsidRPr="008C603B" w:rsidTr="007F76DE">
        <w:trPr>
          <w:trHeight w:val="10"/>
        </w:trPr>
        <w:tc>
          <w:tcPr>
            <w:tcW w:w="686" w:type="dxa"/>
            <w:shd w:val="clear" w:color="auto" w:fill="auto"/>
          </w:tcPr>
          <w:p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:rsidTr="007F76DE">
        <w:trPr>
          <w:trHeight w:val="24"/>
        </w:trPr>
        <w:tc>
          <w:tcPr>
            <w:tcW w:w="686" w:type="dxa"/>
            <w:shd w:val="clear" w:color="auto" w:fill="auto"/>
          </w:tcPr>
          <w:p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7479D2" w:rsidP="00955797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ИНФОРМАЦИЯ ОБ ОБЪЕМЕ КАЖДОГО ИЗ ИСПОЛЬЗОВАННЫХ</w:t>
            </w:r>
            <w:r w:rsidR="00554BBB"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 xml:space="preserve"> 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ОБЩЕСТВОМ В ОТЧЕТНОМ ГОДУ ВИДОВ ЭНЕРГЕТИЧЕСКИХ РЕСУРСОВ В НАТУРАЛЬНОМ И Д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Е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НЕЖНОМ ВЫРАЖЕНИИ</w:t>
            </w:r>
          </w:p>
        </w:tc>
        <w:tc>
          <w:tcPr>
            <w:tcW w:w="861" w:type="dxa"/>
            <w:shd w:val="clear" w:color="auto" w:fill="auto"/>
          </w:tcPr>
          <w:p w:rsidR="002A382B" w:rsidRPr="008C603B" w:rsidRDefault="0076088D" w:rsidP="007F5122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6D6474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A382B" w:rsidRPr="008C603B" w:rsidTr="007F76DE">
        <w:trPr>
          <w:trHeight w:val="11"/>
        </w:trPr>
        <w:tc>
          <w:tcPr>
            <w:tcW w:w="686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:rsidTr="007F76DE">
        <w:trPr>
          <w:trHeight w:val="17"/>
        </w:trPr>
        <w:tc>
          <w:tcPr>
            <w:tcW w:w="686" w:type="dxa"/>
            <w:shd w:val="clear" w:color="auto" w:fill="auto"/>
          </w:tcPr>
          <w:p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2A382B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ОТЧЕТ О ВЫПЛАТЕ ОБЪЯВЛЕННЫХ (НАЧИСЛЕННЫХ) ДИВИДЕНДОВ ПО АКЦ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И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ЯМ ОБЩЕСТВА</w:t>
            </w:r>
          </w:p>
        </w:tc>
        <w:tc>
          <w:tcPr>
            <w:tcW w:w="861" w:type="dxa"/>
            <w:shd w:val="clear" w:color="auto" w:fill="auto"/>
          </w:tcPr>
          <w:p w:rsidR="002A382B" w:rsidRPr="008C603B" w:rsidRDefault="0076088D" w:rsidP="00DA26C3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DA26C3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2A382B" w:rsidRPr="008C603B" w:rsidTr="007F76DE">
        <w:trPr>
          <w:trHeight w:val="10"/>
        </w:trPr>
        <w:tc>
          <w:tcPr>
            <w:tcW w:w="686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:rsidTr="007F76DE">
        <w:trPr>
          <w:trHeight w:val="13"/>
        </w:trPr>
        <w:tc>
          <w:tcPr>
            <w:tcW w:w="686" w:type="dxa"/>
            <w:shd w:val="clear" w:color="auto" w:fill="auto"/>
          </w:tcPr>
          <w:p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Описание основных факторов риска, связанных с деятельностью общества</w:t>
            </w:r>
          </w:p>
        </w:tc>
        <w:tc>
          <w:tcPr>
            <w:tcW w:w="861" w:type="dxa"/>
            <w:shd w:val="clear" w:color="auto" w:fill="auto"/>
          </w:tcPr>
          <w:p w:rsidR="002A382B" w:rsidRPr="008C603B" w:rsidRDefault="0076088D" w:rsidP="00DA26C3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DA26C3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2A382B" w:rsidRPr="008C603B" w:rsidTr="007F76DE">
        <w:trPr>
          <w:trHeight w:val="11"/>
        </w:trPr>
        <w:tc>
          <w:tcPr>
            <w:tcW w:w="686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:rsidTr="007F76DE">
        <w:trPr>
          <w:trHeight w:val="10"/>
        </w:trPr>
        <w:tc>
          <w:tcPr>
            <w:tcW w:w="686" w:type="dxa"/>
            <w:shd w:val="clear" w:color="auto" w:fill="auto"/>
          </w:tcPr>
          <w:p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Состав совета директоров общества</w:t>
            </w:r>
          </w:p>
          <w:p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76088D" w:rsidP="00DA26C3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DA26C3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A382B" w:rsidRPr="008C603B" w:rsidTr="007F76DE">
        <w:trPr>
          <w:trHeight w:val="24"/>
        </w:trPr>
        <w:tc>
          <w:tcPr>
            <w:tcW w:w="686" w:type="dxa"/>
            <w:shd w:val="clear" w:color="auto" w:fill="auto"/>
          </w:tcPr>
          <w:p w:rsidR="002A382B" w:rsidRPr="008C603B" w:rsidRDefault="00F632CD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296BE9"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6D6474" w:rsidP="00DA26C3">
            <w:pPr>
              <w:pStyle w:val="a9"/>
              <w:jc w:val="both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сведения о лице, занимающем должность (осуществляющем фун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к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 xml:space="preserve">ции) единоличного </w:t>
            </w:r>
            <w:r w:rsidR="00DA26C3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ИСПОЛНИТЕЛЬНого ОРГАНа ОБЩЕСТВА</w:t>
            </w:r>
          </w:p>
        </w:tc>
        <w:tc>
          <w:tcPr>
            <w:tcW w:w="861" w:type="dxa"/>
            <w:shd w:val="clear" w:color="auto" w:fill="auto"/>
          </w:tcPr>
          <w:p w:rsidR="002A382B" w:rsidRPr="008C603B" w:rsidRDefault="00DA26C3" w:rsidP="00DA26C3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20</w:t>
            </w:r>
          </w:p>
        </w:tc>
      </w:tr>
      <w:tr w:rsidR="002A382B" w:rsidRPr="008C603B" w:rsidTr="007F76DE">
        <w:trPr>
          <w:trHeight w:val="55"/>
        </w:trPr>
        <w:tc>
          <w:tcPr>
            <w:tcW w:w="686" w:type="dxa"/>
            <w:shd w:val="clear" w:color="auto" w:fill="auto"/>
          </w:tcPr>
          <w:p w:rsidR="00554BBB" w:rsidRPr="008C603B" w:rsidRDefault="00554BBB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DA26C3" w:rsidRDefault="00DA26C3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D833BE" w:rsidRDefault="00DA26C3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</w:p>
          <w:p w:rsidR="002A382B" w:rsidRPr="008C603B" w:rsidRDefault="002A382B" w:rsidP="000A1EAF">
            <w:pPr>
              <w:spacing w:line="240" w:lineRule="auto"/>
              <w:rPr>
                <w:rFonts w:ascii="Cambria" w:hAnsi="Cambria" w:cs="Arial"/>
                <w:b/>
                <w:color w:val="002060"/>
                <w:sz w:val="24"/>
                <w:szCs w:val="24"/>
                <w:highlight w:val="yellow"/>
              </w:rPr>
            </w:pPr>
          </w:p>
          <w:p w:rsidR="002A382B" w:rsidRPr="008C603B" w:rsidRDefault="002A382B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6D6474" w:rsidP="00DA26C3">
            <w:pPr>
              <w:pStyle w:val="a9"/>
              <w:jc w:val="both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ОСНОВНЫЕ ПОЛОЖЕНИЯ ПОЛИТИКИ ОБЩЕСТВА В ОБЛАСТИ ВОЗНАГРАЖД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Е</w:t>
            </w:r>
            <w:r w:rsidR="00DA26C3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 xml:space="preserve">НИЯ 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И (ИЛИ) КОМПЕНСАЦИИ РАСХОДОВ, А ТАКЖЕ СВЕДЕНИЯ ПО КАЖДОМУ ИЗ ОРГАНОВ УПРАВЛЕНИЯ ОБЩЕСТВА</w:t>
            </w:r>
          </w:p>
        </w:tc>
        <w:tc>
          <w:tcPr>
            <w:tcW w:w="861" w:type="dxa"/>
            <w:shd w:val="clear" w:color="auto" w:fill="auto"/>
          </w:tcPr>
          <w:p w:rsidR="0076088D" w:rsidRPr="008C603B" w:rsidRDefault="0076088D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DA26C3" w:rsidRDefault="00DA26C3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5C420D" w:rsidRPr="008C603B" w:rsidRDefault="00DA26C3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20</w:t>
            </w:r>
          </w:p>
          <w:p w:rsidR="002A382B" w:rsidRPr="008C603B" w:rsidRDefault="002A382B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2A382B" w:rsidRPr="008C603B" w:rsidRDefault="002A382B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8A59A7" w:rsidRDefault="008A59A7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2A382B" w:rsidRPr="008C603B" w:rsidRDefault="002A382B" w:rsidP="00DA26C3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</w:tbl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DA26C3" w:rsidRDefault="00DA26C3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2A382B" w:rsidRPr="00635D09" w:rsidRDefault="002A382B" w:rsidP="00635D09">
      <w:pPr>
        <w:pStyle w:val="a9"/>
        <w:numPr>
          <w:ilvl w:val="0"/>
          <w:numId w:val="26"/>
        </w:numPr>
        <w:ind w:left="426" w:hanging="426"/>
        <w:rPr>
          <w:rFonts w:ascii="Cambria" w:hAnsi="Cambria" w:cs="Arial"/>
          <w:b/>
          <w:caps/>
          <w:color w:val="002060"/>
          <w:sz w:val="24"/>
          <w:szCs w:val="24"/>
          <w:lang w:val="en-US"/>
        </w:rPr>
      </w:pPr>
      <w:r w:rsidRPr="00635D09">
        <w:rPr>
          <w:rFonts w:ascii="Cambria" w:hAnsi="Cambria" w:cs="Arial"/>
          <w:b/>
          <w:caps/>
          <w:color w:val="002060"/>
          <w:sz w:val="24"/>
          <w:szCs w:val="24"/>
        </w:rPr>
        <w:lastRenderedPageBreak/>
        <w:t xml:space="preserve">Сведения об обществе </w:t>
      </w:r>
    </w:p>
    <w:p w:rsidR="002A382B" w:rsidRPr="008C603B" w:rsidRDefault="002A382B" w:rsidP="00C81212">
      <w:pPr>
        <w:pStyle w:val="a9"/>
        <w:ind w:left="720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2A382B" w:rsidRPr="00557B03" w:rsidRDefault="002A382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1.1. Наименование акционерного общества: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наименование на русском </w:t>
      </w:r>
      <w:r w:rsidR="0012310F" w:rsidRPr="008C603B">
        <w:rPr>
          <w:rFonts w:ascii="Cambria" w:hAnsi="Cambria" w:cs="Arial"/>
          <w:color w:val="002060"/>
          <w:sz w:val="24"/>
          <w:szCs w:val="24"/>
        </w:rPr>
        <w:t>язык</w:t>
      </w:r>
      <w:r w:rsidR="0012310F">
        <w:rPr>
          <w:rFonts w:ascii="Cambria" w:hAnsi="Cambria" w:cs="Arial"/>
          <w:color w:val="002060"/>
          <w:sz w:val="24"/>
          <w:szCs w:val="24"/>
        </w:rPr>
        <w:t>а</w:t>
      </w:r>
      <w:r w:rsidR="0012310F" w:rsidRPr="008C603B">
        <w:rPr>
          <w:rFonts w:ascii="Cambria" w:hAnsi="Cambria" w:cs="Arial"/>
          <w:color w:val="002060"/>
          <w:sz w:val="24"/>
          <w:szCs w:val="24"/>
        </w:rPr>
        <w:t>х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: </w:t>
      </w:r>
      <w:r w:rsidR="00140622"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>кционерное общество «</w:t>
      </w:r>
      <w:proofErr w:type="spellStart"/>
      <w:r w:rsidRPr="008C603B">
        <w:rPr>
          <w:rFonts w:ascii="Cambria" w:hAnsi="Cambria" w:cs="Arial"/>
          <w:color w:val="002060"/>
          <w:sz w:val="24"/>
          <w:szCs w:val="24"/>
        </w:rPr>
        <w:t>Ванинский</w:t>
      </w:r>
      <w:proofErr w:type="spellEnd"/>
      <w:r w:rsidRPr="008C603B">
        <w:rPr>
          <w:rFonts w:ascii="Cambria" w:hAnsi="Cambria" w:cs="Arial"/>
          <w:color w:val="002060"/>
          <w:sz w:val="24"/>
          <w:szCs w:val="24"/>
        </w:rPr>
        <w:t xml:space="preserve"> морской то</w:t>
      </w:r>
      <w:r w:rsidRPr="008C603B">
        <w:rPr>
          <w:rFonts w:ascii="Cambria" w:hAnsi="Cambria" w:cs="Arial"/>
          <w:color w:val="002060"/>
          <w:sz w:val="24"/>
          <w:szCs w:val="24"/>
        </w:rPr>
        <w:t>р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говый порт».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Сокращенное наименование на русском/английском языках: АО «Порт Ванино» / «</w:t>
      </w:r>
      <w:proofErr w:type="spellStart"/>
      <w:r w:rsidRPr="008C603B">
        <w:rPr>
          <w:rFonts w:ascii="Cambria" w:hAnsi="Cambria" w:cs="Arial"/>
          <w:color w:val="002060"/>
          <w:sz w:val="24"/>
          <w:szCs w:val="24"/>
        </w:rPr>
        <w:t>Vanino</w:t>
      </w:r>
      <w:proofErr w:type="spellEnd"/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proofErr w:type="spellStart"/>
      <w:r w:rsidRPr="008C603B">
        <w:rPr>
          <w:rFonts w:ascii="Cambria" w:hAnsi="Cambria" w:cs="Arial"/>
          <w:color w:val="002060"/>
          <w:sz w:val="24"/>
          <w:szCs w:val="24"/>
        </w:rPr>
        <w:t>Port</w:t>
      </w:r>
      <w:proofErr w:type="spellEnd"/>
      <w:r w:rsidRPr="008C603B">
        <w:rPr>
          <w:rFonts w:ascii="Cambria" w:hAnsi="Cambria" w:cs="Arial"/>
          <w:color w:val="002060"/>
          <w:sz w:val="24"/>
          <w:szCs w:val="24"/>
        </w:rPr>
        <w:t>»</w:t>
      </w:r>
      <w:r w:rsidR="00140622"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140622" w:rsidRPr="008C603B">
        <w:rPr>
          <w:rFonts w:ascii="Cambria" w:hAnsi="Cambria" w:cs="Arial"/>
          <w:color w:val="002060"/>
          <w:sz w:val="24"/>
          <w:szCs w:val="24"/>
          <w:lang w:val="en-US"/>
        </w:rPr>
        <w:t>AO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Номер и дата выдачи свидетельства о государственной регистрации: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Дата государственной регистрации: 10.12.1993.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Регистрационный номер: 467.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Орган государственной регистрации: Администрация </w:t>
      </w:r>
      <w:proofErr w:type="spellStart"/>
      <w:r w:rsidRPr="008C603B">
        <w:rPr>
          <w:rFonts w:ascii="Cambria" w:hAnsi="Cambria" w:cs="Arial"/>
          <w:color w:val="002060"/>
          <w:sz w:val="24"/>
          <w:szCs w:val="24"/>
        </w:rPr>
        <w:t>Ванинского</w:t>
      </w:r>
      <w:proofErr w:type="spellEnd"/>
      <w:r w:rsidRPr="008C603B">
        <w:rPr>
          <w:rFonts w:ascii="Cambria" w:hAnsi="Cambria" w:cs="Arial"/>
          <w:color w:val="002060"/>
          <w:sz w:val="24"/>
          <w:szCs w:val="24"/>
        </w:rPr>
        <w:t xml:space="preserve"> района Хабаровского края.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Субъект Российской Федерации: Хабаровский край. </w:t>
      </w:r>
    </w:p>
    <w:p w:rsidR="002A382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Место</w:t>
      </w:r>
      <w:r w:rsidR="003A5B62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>нахождени</w:t>
      </w:r>
      <w:r w:rsidR="003A5B62">
        <w:rPr>
          <w:rFonts w:ascii="Cambria" w:hAnsi="Cambria" w:cs="Arial"/>
          <w:color w:val="002060"/>
          <w:sz w:val="24"/>
          <w:szCs w:val="24"/>
        </w:rPr>
        <w:t>я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: Российская Федерация, </w:t>
      </w:r>
      <w:r w:rsidR="00140622" w:rsidRPr="008C603B">
        <w:rPr>
          <w:rFonts w:ascii="Cambria" w:hAnsi="Cambria" w:cs="Arial"/>
          <w:color w:val="002060"/>
          <w:sz w:val="24"/>
          <w:szCs w:val="24"/>
        </w:rPr>
        <w:t xml:space="preserve">Хабаровский край, рабочий поселок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Ванино. </w:t>
      </w:r>
    </w:p>
    <w:p w:rsidR="003A5B62" w:rsidRPr="008C603B" w:rsidRDefault="003A5B62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 xml:space="preserve">Почтовый адрес Общества: </w:t>
      </w:r>
      <w:r w:rsidR="00C35F44">
        <w:rPr>
          <w:rFonts w:ascii="Cambria" w:hAnsi="Cambria" w:cs="Arial"/>
          <w:color w:val="002060"/>
          <w:sz w:val="24"/>
          <w:szCs w:val="24"/>
        </w:rPr>
        <w:t>682860, Российская Федерация, Хабаровский край, рабочий пос</w:t>
      </w:r>
      <w:r w:rsidR="00C35F44">
        <w:rPr>
          <w:rFonts w:ascii="Cambria" w:hAnsi="Cambria" w:cs="Arial"/>
          <w:color w:val="002060"/>
          <w:sz w:val="24"/>
          <w:szCs w:val="24"/>
        </w:rPr>
        <w:t>е</w:t>
      </w:r>
      <w:r w:rsidR="00C35F44">
        <w:rPr>
          <w:rFonts w:ascii="Cambria" w:hAnsi="Cambria" w:cs="Arial"/>
          <w:color w:val="002060"/>
          <w:sz w:val="24"/>
          <w:szCs w:val="24"/>
        </w:rPr>
        <w:t>лок Ванино, ул. Железнодорожная, д. 1.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Телефон: (42137) 57505, 77799/ Факс: (42137) 77575.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Адрес электронной почты: </w:t>
      </w:r>
      <w:proofErr w:type="spellStart"/>
      <w:r w:rsidRPr="008C603B">
        <w:rPr>
          <w:rFonts w:ascii="Cambria" w:hAnsi="Cambria" w:cs="Arial"/>
          <w:color w:val="002060"/>
          <w:sz w:val="24"/>
          <w:szCs w:val="24"/>
        </w:rPr>
        <w:t>vcsp@vcsp.ru</w:t>
      </w:r>
      <w:proofErr w:type="spellEnd"/>
      <w:r w:rsidRPr="008C603B">
        <w:rPr>
          <w:rFonts w:ascii="Cambria" w:hAnsi="Cambria" w:cs="Arial"/>
          <w:color w:val="002060"/>
          <w:sz w:val="24"/>
          <w:szCs w:val="24"/>
        </w:rPr>
        <w:t xml:space="preserve">. </w:t>
      </w:r>
      <w:proofErr w:type="spellStart"/>
      <w:r w:rsidRPr="008C603B">
        <w:rPr>
          <w:rFonts w:ascii="Cambria" w:hAnsi="Cambria" w:cs="Arial"/>
          <w:color w:val="002060"/>
          <w:sz w:val="24"/>
          <w:szCs w:val="24"/>
        </w:rPr>
        <w:t>Веб-сайт</w:t>
      </w:r>
      <w:proofErr w:type="spellEnd"/>
      <w:r w:rsidRPr="008C603B">
        <w:rPr>
          <w:rFonts w:ascii="Cambria" w:hAnsi="Cambria" w:cs="Arial"/>
          <w:color w:val="002060"/>
          <w:sz w:val="24"/>
          <w:szCs w:val="24"/>
        </w:rPr>
        <w:t xml:space="preserve">: </w:t>
      </w:r>
      <w:proofErr w:type="spellStart"/>
      <w:r w:rsidRPr="008C603B">
        <w:rPr>
          <w:rFonts w:ascii="Cambria" w:hAnsi="Cambria" w:cs="Arial"/>
          <w:color w:val="002060"/>
          <w:sz w:val="24"/>
          <w:szCs w:val="24"/>
        </w:rPr>
        <w:t>www.vaninoport.ru</w:t>
      </w:r>
      <w:proofErr w:type="spellEnd"/>
      <w:r w:rsidRPr="008C603B">
        <w:rPr>
          <w:rFonts w:ascii="Cambria" w:hAnsi="Cambria" w:cs="Arial"/>
          <w:color w:val="002060"/>
          <w:sz w:val="24"/>
          <w:szCs w:val="24"/>
        </w:rPr>
        <w:t xml:space="preserve">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887706" w:rsidRPr="008C603B" w:rsidRDefault="002A382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1.2. Основной вид деятельности: </w:t>
      </w:r>
    </w:p>
    <w:p w:rsidR="002A382B" w:rsidRDefault="00887706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/>
          <w:b/>
          <w:bCs/>
          <w:color w:val="002060"/>
          <w:kern w:val="36"/>
          <w:sz w:val="24"/>
          <w:szCs w:val="24"/>
        </w:rPr>
        <w:t>Складская деятельность по хранению различной продукции</w:t>
      </w:r>
      <w:r w:rsidR="002A382B" w:rsidRPr="008C603B">
        <w:rPr>
          <w:rFonts w:ascii="Cambria" w:hAnsi="Cambria" w:cs="Arial"/>
          <w:color w:val="002060"/>
          <w:sz w:val="24"/>
          <w:szCs w:val="24"/>
        </w:rPr>
        <w:t xml:space="preserve">. Код по ОКВЭД: </w:t>
      </w:r>
      <w:r w:rsidR="00834A78" w:rsidRPr="008C603B">
        <w:rPr>
          <w:rFonts w:ascii="Cambria" w:hAnsi="Cambria" w:cs="Arial"/>
          <w:color w:val="002060"/>
          <w:sz w:val="24"/>
          <w:szCs w:val="24"/>
        </w:rPr>
        <w:t>52.10</w:t>
      </w:r>
      <w:r w:rsidR="00BF1724">
        <w:rPr>
          <w:rFonts w:ascii="Cambria" w:hAnsi="Cambria" w:cs="Arial"/>
          <w:color w:val="002060"/>
          <w:sz w:val="24"/>
          <w:szCs w:val="24"/>
        </w:rPr>
        <w:t>;</w:t>
      </w:r>
    </w:p>
    <w:p w:rsidR="00BF1724" w:rsidRPr="008C603B" w:rsidRDefault="00BF1724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BF1724">
        <w:rPr>
          <w:rFonts w:ascii="Cambria" w:hAnsi="Cambria" w:cs="Arial"/>
          <w:b/>
          <w:color w:val="002060"/>
          <w:sz w:val="24"/>
          <w:szCs w:val="24"/>
        </w:rPr>
        <w:t>Транспортная обработка грузов.</w:t>
      </w:r>
      <w:r w:rsidRPr="00BF1724">
        <w:rPr>
          <w:rFonts w:ascii="Cambria" w:hAnsi="Cambria" w:cs="Arial"/>
          <w:color w:val="002060"/>
          <w:sz w:val="24"/>
          <w:szCs w:val="24"/>
        </w:rPr>
        <w:t xml:space="preserve"> Код по ОКВЭД: 52.24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1.3. Размер уставного капитала: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Уставной капитал – 134 900 рублей.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Общее количество акций: 134 900 штук.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Количество обыкновенных акций: 101 175 штук.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Номинальная стоимость обыкновенных акций: 1 рубль.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Государственный регистрационный номер выпуска обыкновенных акций: 1-01-31014-F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Количество привилегированных акций: 33 725 штук.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Номинальная стоимость привилегированных акций: 1 рубль.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Государственный регистрационный номер выпуска привилегированных акций: 2-01-31014-F.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98568B" w:rsidRPr="008C603B" w:rsidRDefault="0098568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1.4. Сведения об аудиторе Общества </w:t>
      </w:r>
    </w:p>
    <w:p w:rsidR="0098568B" w:rsidRPr="00E267E4" w:rsidRDefault="0098568B" w:rsidP="0098568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фирменное наименование: </w:t>
      </w:r>
      <w:r w:rsidRPr="00D74C00">
        <w:rPr>
          <w:rFonts w:ascii="Cambria" w:hAnsi="Cambria" w:cs="Arial"/>
          <w:color w:val="002060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Cambria" w:hAnsi="Cambria" w:cs="Arial"/>
          <w:color w:val="002060"/>
          <w:sz w:val="24"/>
          <w:szCs w:val="24"/>
        </w:rPr>
        <w:t>Скоуп</w:t>
      </w:r>
      <w:proofErr w:type="spellEnd"/>
      <w:r w:rsidRPr="00D74C00">
        <w:rPr>
          <w:rFonts w:ascii="Cambria" w:hAnsi="Cambria" w:cs="Arial"/>
          <w:color w:val="002060"/>
          <w:sz w:val="24"/>
          <w:szCs w:val="24"/>
        </w:rPr>
        <w:t>»</w:t>
      </w:r>
    </w:p>
    <w:p w:rsidR="00853946" w:rsidRDefault="0098568B" w:rsidP="0098568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Сокращенное фирменное наименование: </w:t>
      </w:r>
      <w:r w:rsidRPr="003415F1">
        <w:rPr>
          <w:rFonts w:ascii="Cambria" w:hAnsi="Cambria" w:cs="Arial"/>
          <w:color w:val="002060"/>
          <w:sz w:val="24"/>
          <w:szCs w:val="24"/>
        </w:rPr>
        <w:t xml:space="preserve">ООО </w:t>
      </w:r>
      <w:r w:rsidRPr="00D74C00">
        <w:rPr>
          <w:rFonts w:ascii="Cambria" w:hAnsi="Cambria" w:cs="Arial"/>
          <w:color w:val="002060"/>
          <w:sz w:val="24"/>
          <w:szCs w:val="24"/>
        </w:rPr>
        <w:t>«</w:t>
      </w:r>
      <w:proofErr w:type="spellStart"/>
      <w:r>
        <w:rPr>
          <w:rFonts w:ascii="Cambria" w:hAnsi="Cambria" w:cs="Arial"/>
          <w:color w:val="002060"/>
          <w:sz w:val="24"/>
          <w:szCs w:val="24"/>
        </w:rPr>
        <w:t>Скоуп</w:t>
      </w:r>
      <w:proofErr w:type="spellEnd"/>
      <w:r w:rsidRPr="00D74C00">
        <w:rPr>
          <w:rFonts w:ascii="Cambria" w:hAnsi="Cambria" w:cs="Arial"/>
          <w:color w:val="002060"/>
          <w:sz w:val="24"/>
          <w:szCs w:val="24"/>
        </w:rPr>
        <w:t>»</w:t>
      </w:r>
    </w:p>
    <w:p w:rsidR="0098568B" w:rsidRDefault="0098568B" w:rsidP="0098568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Место нахождения: </w:t>
      </w:r>
      <w:r>
        <w:rPr>
          <w:rFonts w:ascii="Cambria" w:hAnsi="Cambria" w:cs="Arial"/>
          <w:color w:val="002060"/>
          <w:sz w:val="24"/>
          <w:szCs w:val="24"/>
        </w:rPr>
        <w:t>119180, город Москва, ул. Большая Полянка, дом 7/10, стр. 1, этаж 3, п</w:t>
      </w:r>
      <w:r>
        <w:rPr>
          <w:rFonts w:ascii="Cambria" w:hAnsi="Cambria" w:cs="Arial"/>
          <w:color w:val="002060"/>
          <w:sz w:val="24"/>
          <w:szCs w:val="24"/>
        </w:rPr>
        <w:t>о</w:t>
      </w:r>
      <w:r>
        <w:rPr>
          <w:rFonts w:ascii="Cambria" w:hAnsi="Cambria" w:cs="Arial"/>
          <w:color w:val="002060"/>
          <w:sz w:val="24"/>
          <w:szCs w:val="24"/>
        </w:rPr>
        <w:t xml:space="preserve">мещение </w:t>
      </w:r>
      <w:r>
        <w:rPr>
          <w:rFonts w:ascii="Cambria" w:hAnsi="Cambria" w:cs="Arial"/>
          <w:color w:val="002060"/>
          <w:sz w:val="24"/>
          <w:szCs w:val="24"/>
          <w:lang w:val="en-US"/>
        </w:rPr>
        <w:t>I</w:t>
      </w:r>
      <w:r>
        <w:rPr>
          <w:rFonts w:ascii="Cambria" w:hAnsi="Cambria" w:cs="Arial"/>
          <w:color w:val="002060"/>
          <w:sz w:val="24"/>
          <w:szCs w:val="24"/>
        </w:rPr>
        <w:t>, комната 10.</w:t>
      </w:r>
    </w:p>
    <w:p w:rsidR="0098568B" w:rsidRDefault="0098568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ИНН: </w:t>
      </w:r>
      <w:r w:rsidRPr="00DC1EF3">
        <w:rPr>
          <w:rFonts w:ascii="Cambria" w:hAnsi="Cambria" w:cs="Arial"/>
          <w:color w:val="002060"/>
          <w:sz w:val="24"/>
          <w:szCs w:val="24"/>
        </w:rPr>
        <w:t>7706453090</w:t>
      </w:r>
      <w:r w:rsidRPr="008C603B">
        <w:rPr>
          <w:rFonts w:ascii="Cambria" w:hAnsi="Cambria" w:cs="Arial"/>
          <w:color w:val="002060"/>
          <w:sz w:val="24"/>
          <w:szCs w:val="24"/>
        </w:rPr>
        <w:t>;</w:t>
      </w:r>
      <w:r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</w:p>
    <w:p w:rsidR="0098568B" w:rsidRPr="003415F1" w:rsidRDefault="0098568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ОГРН: </w:t>
      </w:r>
      <w:r w:rsidRPr="00DC1EF3">
        <w:rPr>
          <w:rFonts w:ascii="Cambria" w:hAnsi="Cambria" w:cs="Arial"/>
          <w:color w:val="002060"/>
          <w:sz w:val="24"/>
          <w:szCs w:val="24"/>
        </w:rPr>
        <w:t>1187746409751</w:t>
      </w:r>
    </w:p>
    <w:p w:rsidR="0098568B" w:rsidRDefault="0098568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Телефон: </w:t>
      </w:r>
      <w:r w:rsidRPr="003415F1">
        <w:rPr>
          <w:rFonts w:ascii="Cambria" w:hAnsi="Cambria" w:cs="Arial"/>
          <w:color w:val="002060"/>
          <w:sz w:val="24"/>
          <w:szCs w:val="24"/>
        </w:rPr>
        <w:t>+7 (</w:t>
      </w:r>
      <w:r>
        <w:rPr>
          <w:rFonts w:ascii="Cambria" w:hAnsi="Cambria" w:cs="Arial"/>
          <w:color w:val="002060"/>
          <w:sz w:val="24"/>
          <w:szCs w:val="24"/>
        </w:rPr>
        <w:t>495</w:t>
      </w:r>
      <w:r w:rsidRPr="003415F1">
        <w:rPr>
          <w:rFonts w:ascii="Cambria" w:hAnsi="Cambria" w:cs="Arial"/>
          <w:color w:val="002060"/>
          <w:sz w:val="24"/>
          <w:szCs w:val="24"/>
        </w:rPr>
        <w:t xml:space="preserve">) </w:t>
      </w:r>
      <w:r>
        <w:rPr>
          <w:rFonts w:ascii="Cambria" w:hAnsi="Cambria" w:cs="Arial"/>
          <w:color w:val="002060"/>
          <w:sz w:val="24"/>
          <w:szCs w:val="24"/>
        </w:rPr>
        <w:t>108</w:t>
      </w:r>
      <w:r w:rsidRPr="003415F1">
        <w:rPr>
          <w:rFonts w:ascii="Cambria" w:hAnsi="Cambria" w:cs="Arial"/>
          <w:color w:val="002060"/>
          <w:sz w:val="24"/>
          <w:szCs w:val="24"/>
        </w:rPr>
        <w:t>-</w:t>
      </w:r>
      <w:r>
        <w:rPr>
          <w:rFonts w:ascii="Cambria" w:hAnsi="Cambria" w:cs="Arial"/>
          <w:color w:val="002060"/>
          <w:sz w:val="24"/>
          <w:szCs w:val="24"/>
        </w:rPr>
        <w:t>7404.</w:t>
      </w:r>
    </w:p>
    <w:p w:rsidR="0098568B" w:rsidRPr="008C603B" w:rsidRDefault="0098568B" w:rsidP="0098568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98568B" w:rsidRPr="008C603B" w:rsidRDefault="0098568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Данные о членстве аудитора в </w:t>
      </w:r>
      <w:proofErr w:type="spellStart"/>
      <w:r w:rsidRPr="008C603B">
        <w:rPr>
          <w:rFonts w:ascii="Cambria" w:hAnsi="Cambria" w:cs="Arial"/>
          <w:color w:val="002060"/>
          <w:sz w:val="24"/>
          <w:szCs w:val="24"/>
        </w:rPr>
        <w:t>саморегулируемых</w:t>
      </w:r>
      <w:proofErr w:type="spellEnd"/>
      <w:r w:rsidRPr="008C603B">
        <w:rPr>
          <w:rFonts w:ascii="Cambria" w:hAnsi="Cambria" w:cs="Arial"/>
          <w:color w:val="002060"/>
          <w:sz w:val="24"/>
          <w:szCs w:val="24"/>
        </w:rPr>
        <w:t xml:space="preserve"> организациях аудиторов </w:t>
      </w:r>
    </w:p>
    <w:p w:rsidR="0098568B" w:rsidRPr="003415F1" w:rsidRDefault="0098568B" w:rsidP="0098568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наименование: </w:t>
      </w:r>
      <w:proofErr w:type="spellStart"/>
      <w:r w:rsidRPr="003415F1">
        <w:rPr>
          <w:rFonts w:ascii="Cambria" w:hAnsi="Cambria" w:cs="Arial"/>
          <w:color w:val="002060"/>
          <w:sz w:val="24"/>
          <w:szCs w:val="24"/>
        </w:rPr>
        <w:t>Саморегулируемая</w:t>
      </w:r>
      <w:proofErr w:type="spellEnd"/>
      <w:r w:rsidRPr="003415F1">
        <w:rPr>
          <w:rFonts w:ascii="Cambria" w:hAnsi="Cambria" w:cs="Arial"/>
          <w:color w:val="002060"/>
          <w:sz w:val="24"/>
          <w:szCs w:val="24"/>
        </w:rPr>
        <w:t xml:space="preserve"> организация аудиторов </w:t>
      </w:r>
      <w:r>
        <w:rPr>
          <w:rFonts w:ascii="Cambria" w:hAnsi="Cambria" w:cs="Arial"/>
          <w:color w:val="002060"/>
          <w:sz w:val="24"/>
          <w:szCs w:val="24"/>
        </w:rPr>
        <w:t xml:space="preserve">Ассоциация </w:t>
      </w:r>
      <w:r w:rsidRPr="003415F1">
        <w:rPr>
          <w:rFonts w:ascii="Cambria" w:hAnsi="Cambria" w:cs="Arial"/>
          <w:color w:val="002060"/>
          <w:sz w:val="24"/>
          <w:szCs w:val="24"/>
        </w:rPr>
        <w:t>«Со</w:t>
      </w:r>
      <w:r>
        <w:rPr>
          <w:rFonts w:ascii="Cambria" w:hAnsi="Cambria" w:cs="Arial"/>
          <w:color w:val="002060"/>
          <w:sz w:val="24"/>
          <w:szCs w:val="24"/>
        </w:rPr>
        <w:t>дружес</w:t>
      </w:r>
      <w:r>
        <w:rPr>
          <w:rFonts w:ascii="Cambria" w:hAnsi="Cambria" w:cs="Arial"/>
          <w:color w:val="002060"/>
          <w:sz w:val="24"/>
          <w:szCs w:val="24"/>
        </w:rPr>
        <w:t>т</w:t>
      </w:r>
      <w:r>
        <w:rPr>
          <w:rFonts w:ascii="Cambria" w:hAnsi="Cambria" w:cs="Arial"/>
          <w:color w:val="002060"/>
          <w:sz w:val="24"/>
          <w:szCs w:val="24"/>
        </w:rPr>
        <w:t>во</w:t>
      </w:r>
      <w:r w:rsidRPr="003415F1">
        <w:rPr>
          <w:rFonts w:ascii="Cambria" w:hAnsi="Cambria" w:cs="Arial"/>
          <w:color w:val="002060"/>
          <w:sz w:val="24"/>
          <w:szCs w:val="24"/>
        </w:rPr>
        <w:t>»</w:t>
      </w:r>
    </w:p>
    <w:p w:rsidR="002A382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05D12" w:rsidRPr="008C603B" w:rsidRDefault="00B05D12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lastRenderedPageBreak/>
        <w:t xml:space="preserve">1.5. Сведения об организациях, осуществляющих учет прав на эмиссионные ценные бумаги </w:t>
      </w:r>
      <w:r w:rsidR="009C70B9" w:rsidRPr="008C603B">
        <w:rPr>
          <w:rFonts w:ascii="Cambria" w:hAnsi="Cambria" w:cs="Arial"/>
          <w:b/>
          <w:color w:val="002060"/>
          <w:sz w:val="24"/>
          <w:szCs w:val="24"/>
        </w:rPr>
        <w:t xml:space="preserve">Общества </w:t>
      </w:r>
      <w:r w:rsidR="00B202D1" w:rsidRPr="008C603B">
        <w:rPr>
          <w:rFonts w:ascii="Cambria" w:hAnsi="Cambria" w:cs="Arial"/>
          <w:b/>
          <w:color w:val="002060"/>
          <w:sz w:val="24"/>
          <w:szCs w:val="24"/>
        </w:rPr>
        <w:t xml:space="preserve"> </w:t>
      </w:r>
    </w:p>
    <w:p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фирменное наименование: </w:t>
      </w:r>
      <w:r w:rsidRPr="00D74C00">
        <w:rPr>
          <w:rFonts w:ascii="Cambria" w:hAnsi="Cambria" w:cs="Arial"/>
          <w:color w:val="002060"/>
          <w:sz w:val="24"/>
          <w:szCs w:val="24"/>
        </w:rPr>
        <w:t>Акционерное общество «Независимая регистраторская компания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 xml:space="preserve"> Р.О.С.Т.</w:t>
      </w:r>
      <w:r w:rsidRPr="00D74C00">
        <w:rPr>
          <w:rFonts w:ascii="Cambria" w:hAnsi="Cambria" w:cs="Arial"/>
          <w:color w:val="002060"/>
          <w:sz w:val="24"/>
          <w:szCs w:val="24"/>
        </w:rPr>
        <w:t>»</w:t>
      </w:r>
    </w:p>
    <w:p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Сокращенное фирменное наименование: АО </w:t>
      </w:r>
      <w:r w:rsidRPr="00D74C00">
        <w:rPr>
          <w:rFonts w:ascii="Cambria" w:hAnsi="Cambria" w:cs="Arial"/>
          <w:color w:val="002060"/>
          <w:sz w:val="24"/>
          <w:szCs w:val="24"/>
        </w:rPr>
        <w:t>«Н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РК-Р.О.С.Т.»</w:t>
      </w:r>
    </w:p>
    <w:p w:rsidR="008149BF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Место нахождения: </w:t>
      </w:r>
      <w:r w:rsidR="00B552B1" w:rsidRPr="00B552B1">
        <w:rPr>
          <w:rFonts w:ascii="Cambria" w:hAnsi="Cambria" w:cs="Arial"/>
          <w:color w:val="002060"/>
          <w:sz w:val="24"/>
          <w:szCs w:val="24"/>
        </w:rPr>
        <w:t xml:space="preserve">107076, г. Москва, ул. </w:t>
      </w:r>
      <w:proofErr w:type="spellStart"/>
      <w:r w:rsidR="00B552B1" w:rsidRPr="00B552B1">
        <w:rPr>
          <w:rFonts w:ascii="Cambria" w:hAnsi="Cambria" w:cs="Arial"/>
          <w:color w:val="002060"/>
          <w:sz w:val="24"/>
          <w:szCs w:val="24"/>
        </w:rPr>
        <w:t>Стромынка</w:t>
      </w:r>
      <w:proofErr w:type="spellEnd"/>
      <w:r w:rsidR="00B552B1" w:rsidRPr="00B552B1">
        <w:rPr>
          <w:rFonts w:ascii="Cambria" w:hAnsi="Cambria" w:cs="Arial"/>
          <w:color w:val="002060"/>
          <w:sz w:val="24"/>
          <w:szCs w:val="24"/>
        </w:rPr>
        <w:t>, д. 18, корп. 5Б, помещение IX</w:t>
      </w:r>
    </w:p>
    <w:p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ИНН: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7726030449</w:t>
      </w:r>
    </w:p>
    <w:p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ОГРН: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1027739216757</w:t>
      </w:r>
      <w:r w:rsidRPr="00D74C00">
        <w:rPr>
          <w:rFonts w:ascii="Cambria" w:hAnsi="Cambria" w:cs="Arial"/>
          <w:color w:val="002060"/>
          <w:sz w:val="24"/>
          <w:szCs w:val="24"/>
        </w:rPr>
        <w:t xml:space="preserve"> </w:t>
      </w:r>
    </w:p>
    <w:p w:rsidR="00766271" w:rsidRPr="00D74C00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Номер лицензии: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 xml:space="preserve">№ 045-13976-000001 </w:t>
      </w:r>
    </w:p>
    <w:p w:rsidR="002A382B" w:rsidRPr="00D74C00" w:rsidRDefault="002A382B" w:rsidP="00D74C00">
      <w:pPr>
        <w:pStyle w:val="a9"/>
        <w:jc w:val="both"/>
      </w:pPr>
    </w:p>
    <w:p w:rsidR="002A382B" w:rsidRPr="008C603B" w:rsidRDefault="002A382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Дата выдачи: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03.12.2002г.</w:t>
      </w:r>
      <w:r w:rsidRPr="00D74C00">
        <w:rPr>
          <w:rFonts w:ascii="Cambria" w:hAnsi="Cambria" w:cs="Arial"/>
          <w:color w:val="002060"/>
          <w:sz w:val="24"/>
          <w:szCs w:val="24"/>
        </w:rPr>
        <w:t xml:space="preserve">, бессрочная </w:t>
      </w:r>
    </w:p>
    <w:p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Наименование органа, выдавшего лицензию: </w:t>
      </w:r>
      <w:r w:rsidR="00D74C00" w:rsidRPr="00D74C00">
        <w:rPr>
          <w:rFonts w:ascii="Cambria" w:hAnsi="Cambria" w:cs="Arial"/>
          <w:color w:val="002060"/>
          <w:sz w:val="24"/>
          <w:szCs w:val="24"/>
        </w:rPr>
        <w:t>Центральный банк Российской Федерации</w:t>
      </w:r>
    </w:p>
    <w:p w:rsidR="002A382B" w:rsidRPr="00D74C00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Дата, с которой регистратор осуществляет ведение реестра владельцев ценных бумаг </w:t>
      </w:r>
      <w:r w:rsidR="009C70B9" w:rsidRPr="008C603B">
        <w:rPr>
          <w:rFonts w:ascii="Cambria" w:hAnsi="Cambria" w:cs="Arial"/>
          <w:color w:val="002060"/>
          <w:sz w:val="24"/>
          <w:szCs w:val="24"/>
        </w:rPr>
        <w:t>Общ</w:t>
      </w:r>
      <w:r w:rsidR="009C70B9" w:rsidRPr="008C603B">
        <w:rPr>
          <w:rFonts w:ascii="Cambria" w:hAnsi="Cambria" w:cs="Arial"/>
          <w:color w:val="002060"/>
          <w:sz w:val="24"/>
          <w:szCs w:val="24"/>
        </w:rPr>
        <w:t>е</w:t>
      </w:r>
      <w:r w:rsidR="009C70B9" w:rsidRPr="008C603B">
        <w:rPr>
          <w:rFonts w:ascii="Cambria" w:hAnsi="Cambria" w:cs="Arial"/>
          <w:color w:val="002060"/>
          <w:sz w:val="24"/>
          <w:szCs w:val="24"/>
        </w:rPr>
        <w:t>ства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: </w:t>
      </w:r>
      <w:r w:rsidRPr="00D74C00">
        <w:rPr>
          <w:rFonts w:ascii="Cambria" w:hAnsi="Cambria" w:cs="Arial"/>
          <w:color w:val="002060"/>
          <w:sz w:val="24"/>
          <w:szCs w:val="24"/>
        </w:rPr>
        <w:t>24.10.2014 г.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332458" w:rsidRDefault="00BE5965" w:rsidP="003324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2. ПОЛОЖЕНИЕ ОБЩЕСТВА В ОТРАСЛИ</w:t>
      </w:r>
    </w:p>
    <w:p w:rsidR="00BE5965" w:rsidRPr="00386D32" w:rsidRDefault="00BE5965" w:rsidP="00BE596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Акционерное общество «</w:t>
      </w:r>
      <w:proofErr w:type="spellStart"/>
      <w:r w:rsidRPr="00332458">
        <w:rPr>
          <w:rFonts w:ascii="Cambria" w:hAnsi="Cambria" w:cs="Arial"/>
          <w:iCs/>
          <w:color w:val="002060"/>
          <w:sz w:val="24"/>
          <w:szCs w:val="24"/>
        </w:rPr>
        <w:t>Ванинский</w:t>
      </w:r>
      <w:proofErr w:type="spellEnd"/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морской торговый порт» – один из крупнейших операторов морских терминалов на Дальнем Востоке России, является правопреемником основанного в 1943 году одноименного морского порта. Сведения о предприятии включены в реестр морских портов Российской Федерации.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Расположение: на западном побережье Татарского пролива в 400 км севернее Японии в естественной глубоководной бухте с круглогодичной навигацией.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Географическое положение порта предопределило его </w:t>
      </w:r>
      <w:proofErr w:type="gramStart"/>
      <w:r w:rsidRPr="00332458">
        <w:rPr>
          <w:rFonts w:ascii="Cambria" w:hAnsi="Cambria" w:cs="Arial"/>
          <w:iCs/>
          <w:color w:val="002060"/>
          <w:sz w:val="24"/>
          <w:szCs w:val="24"/>
        </w:rPr>
        <w:t>важное значение</w:t>
      </w:r>
      <w:proofErr w:type="gramEnd"/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для внутре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них и внешних перевозок. Ванино имеет выход на две железнодорожные магистрали – </w:t>
      </w:r>
      <w:proofErr w:type="gramStart"/>
      <w:r w:rsidRPr="00332458">
        <w:rPr>
          <w:rFonts w:ascii="Cambria" w:hAnsi="Cambria" w:cs="Arial"/>
          <w:iCs/>
          <w:color w:val="002060"/>
          <w:sz w:val="24"/>
          <w:szCs w:val="24"/>
        </w:rPr>
        <w:t>Транссибирскую</w:t>
      </w:r>
      <w:proofErr w:type="gramEnd"/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(через Хабаровск) и Северный ход дальневосточной железной дороги – БАМ (через Комсомольск-на-Амуре). Перевозка грузов по маршруту Запад - Восток через порт Ванино дает значительную экономию времени и транспортных расходах грузовл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а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дельцев. БАМ – это сквозной и самый короткий путь к Тихому океану.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Основу грузооборота порта составляют внешнеторговые грузы – уголь, металлы, гл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и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нозем, лесные грузы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, контейнеры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. Основные направления экспортных перевозок – страны АТР (Япония, КНР, Республика Корея).</w:t>
      </w:r>
    </w:p>
    <w:p w:rsidR="00BE5965" w:rsidRPr="00332458" w:rsidRDefault="00BE5965" w:rsidP="00C03B66">
      <w:pPr>
        <w:spacing w:after="0" w:line="240" w:lineRule="auto"/>
        <w:ind w:firstLine="709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Портовая инфраструктура АО «Порт Ванино» объединяет 16 причалов протяженн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стью 2,5 км, которые входят в состав трех производственных комплексов, оснащенных 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е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обходимым крановым оборудованием и складскими объектами. Глубины у причалов позв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ляют обрабатывать суда грузовместимостью до 45 тыс. тонн. 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Обслуживание судов (швартовные операции, снабжение водой) осуществляется с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и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лами портового флота АО «Порт Ванино», в составе которого – три </w:t>
      </w:r>
      <w:proofErr w:type="spellStart"/>
      <w:r w:rsidRPr="00332458">
        <w:rPr>
          <w:rFonts w:ascii="Cambria" w:hAnsi="Cambria" w:cs="Arial"/>
          <w:iCs/>
          <w:color w:val="002060"/>
          <w:sz w:val="24"/>
          <w:szCs w:val="24"/>
        </w:rPr>
        <w:t>буксира-кантовщика</w:t>
      </w:r>
      <w:proofErr w:type="spellEnd"/>
      <w:r w:rsidRPr="00332458">
        <w:rPr>
          <w:rFonts w:ascii="Cambria" w:hAnsi="Cambria" w:cs="Arial"/>
          <w:iCs/>
          <w:color w:val="002060"/>
          <w:sz w:val="24"/>
          <w:szCs w:val="24"/>
        </w:rPr>
        <w:t>.</w:t>
      </w:r>
    </w:p>
    <w:p w:rsidR="00B05D12" w:rsidRDefault="00B05D12">
      <w:pPr>
        <w:spacing w:after="0" w:line="240" w:lineRule="auto"/>
        <w:rPr>
          <w:rFonts w:ascii="Cambria" w:hAnsi="Cambria" w:cs="Arial"/>
          <w:iCs/>
          <w:color w:val="002060"/>
          <w:sz w:val="24"/>
          <w:szCs w:val="24"/>
        </w:rPr>
      </w:pPr>
    </w:p>
    <w:p w:rsidR="0085728E" w:rsidRPr="00332458" w:rsidRDefault="0085728E" w:rsidP="0085728E">
      <w:pPr>
        <w:spacing w:after="0" w:line="240" w:lineRule="auto"/>
        <w:jc w:val="both"/>
        <w:rPr>
          <w:rFonts w:ascii="Cambria" w:hAnsi="Cambria" w:cs="Arial"/>
          <w:b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Основные тенденции развития отрасли в отчетном году, положение общества в отра</w:t>
      </w: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с</w:t>
      </w: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ли.</w:t>
      </w:r>
    </w:p>
    <w:p w:rsidR="0085728E" w:rsidRPr="00332458" w:rsidRDefault="0085728E" w:rsidP="0085728E">
      <w:pPr>
        <w:spacing w:after="0" w:line="240" w:lineRule="auto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proofErr w:type="gramStart"/>
      <w:r w:rsidRPr="00332458">
        <w:rPr>
          <w:rFonts w:ascii="Cambria" w:hAnsi="Cambria" w:cs="Arial"/>
          <w:iCs/>
          <w:color w:val="002060"/>
          <w:sz w:val="24"/>
          <w:szCs w:val="24"/>
        </w:rPr>
        <w:lastRenderedPageBreak/>
        <w:t xml:space="preserve">Объём перевалки грузов в морских портах России за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 xml:space="preserve">2021 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год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 xml:space="preserve">увеличился 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на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1,7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% 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по сравнению с аналогичным периодом </w:t>
      </w:r>
      <w:r>
        <w:rPr>
          <w:rFonts w:ascii="Cambria" w:hAnsi="Cambria" w:cs="Arial"/>
          <w:iCs/>
          <w:color w:val="002060"/>
          <w:sz w:val="24"/>
          <w:szCs w:val="24"/>
        </w:rPr>
        <w:t>прошлого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года и составил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835,21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млн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онн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, в том чи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с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ле сухогрузов –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412,86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млн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онн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>
        <w:rPr>
          <w:rFonts w:ascii="Cambria" w:hAnsi="Cambria" w:cs="Arial"/>
          <w:iCs/>
          <w:color w:val="002060"/>
          <w:sz w:val="24"/>
          <w:szCs w:val="24"/>
        </w:rPr>
        <w:t>(+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2,0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%), наливных –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422,35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млн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онн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+1,5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%).</w:t>
      </w:r>
      <w:proofErr w:type="gramEnd"/>
    </w:p>
    <w:p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85728E" w:rsidRPr="004F7C6D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4F7C6D">
        <w:rPr>
          <w:rFonts w:ascii="Cambria" w:hAnsi="Cambria" w:cs="Arial"/>
          <w:iCs/>
          <w:color w:val="002060"/>
          <w:sz w:val="24"/>
          <w:szCs w:val="24"/>
        </w:rPr>
        <w:t xml:space="preserve">Рост грузооборота по </w:t>
      </w:r>
      <w:proofErr w:type="gramStart"/>
      <w:r w:rsidRPr="004F7C6D">
        <w:rPr>
          <w:rFonts w:ascii="Cambria" w:hAnsi="Cambria" w:cs="Arial"/>
          <w:iCs/>
          <w:color w:val="002060"/>
          <w:sz w:val="24"/>
          <w:szCs w:val="24"/>
        </w:rPr>
        <w:t>сухогрузам</w:t>
      </w:r>
      <w:proofErr w:type="gramEnd"/>
      <w:r w:rsidRPr="004F7C6D">
        <w:rPr>
          <w:rFonts w:ascii="Cambria" w:hAnsi="Cambria" w:cs="Arial"/>
          <w:iCs/>
          <w:color w:val="002060"/>
          <w:sz w:val="24"/>
          <w:szCs w:val="24"/>
        </w:rPr>
        <w:t xml:space="preserve"> прежде всего обусловлен положительной динам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>и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>кой перевалки каменного угля на 7,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6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 xml:space="preserve">%, минеральных удобрений на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0,4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>%, грузов в конте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>й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 xml:space="preserve">нерах на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6,1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 xml:space="preserve">%, черных металлов на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7,8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>%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 xml:space="preserve">, </w:t>
      </w:r>
      <w:proofErr w:type="spellStart"/>
      <w:r w:rsidR="009617D0">
        <w:rPr>
          <w:rFonts w:ascii="Cambria" w:hAnsi="Cambria" w:cs="Arial"/>
          <w:iCs/>
          <w:color w:val="002060"/>
          <w:sz w:val="24"/>
          <w:szCs w:val="24"/>
        </w:rPr>
        <w:t>рефгрузов</w:t>
      </w:r>
      <w:proofErr w:type="spellEnd"/>
      <w:r w:rsidR="009617D0">
        <w:rPr>
          <w:rFonts w:ascii="Cambria" w:hAnsi="Cambria" w:cs="Arial"/>
          <w:iCs/>
          <w:color w:val="002060"/>
          <w:sz w:val="24"/>
          <w:szCs w:val="24"/>
        </w:rPr>
        <w:t xml:space="preserve"> на 26,5%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 xml:space="preserve">.   </w:t>
      </w:r>
    </w:p>
    <w:p w:rsidR="0085728E" w:rsidRPr="004F7C6D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4F7C6D">
        <w:rPr>
          <w:rFonts w:ascii="Cambria" w:hAnsi="Cambria" w:cs="Arial"/>
          <w:iCs/>
          <w:color w:val="002060"/>
          <w:sz w:val="24"/>
          <w:szCs w:val="24"/>
        </w:rPr>
        <w:t xml:space="preserve"> В то</w:t>
      </w:r>
      <w:r w:rsidR="0054103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 xml:space="preserve">же время уменьшились объемы перевалки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 xml:space="preserve">зерна на 15,8%, руды на 9,6%, 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 xml:space="preserve">прочих навалочных грузов на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13,7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 xml:space="preserve">%, лесных грузов на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12,6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 xml:space="preserve">%, цветных металлов на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3,8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 xml:space="preserve">%, 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металл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>о</w:t>
      </w:r>
      <w:r w:rsidR="009617D0">
        <w:rPr>
          <w:rFonts w:ascii="Cambria" w:hAnsi="Cambria" w:cs="Arial"/>
          <w:iCs/>
          <w:color w:val="002060"/>
          <w:sz w:val="24"/>
          <w:szCs w:val="24"/>
        </w:rPr>
        <w:t xml:space="preserve">лома </w:t>
      </w:r>
      <w:proofErr w:type="gramStart"/>
      <w:r w:rsidR="009617D0">
        <w:rPr>
          <w:rFonts w:ascii="Cambria" w:hAnsi="Cambria" w:cs="Arial"/>
          <w:iCs/>
          <w:color w:val="002060"/>
          <w:sz w:val="24"/>
          <w:szCs w:val="24"/>
        </w:rPr>
        <w:t>на</w:t>
      </w:r>
      <w:proofErr w:type="gramEnd"/>
      <w:r w:rsidR="009617D0">
        <w:rPr>
          <w:rFonts w:ascii="Cambria" w:hAnsi="Cambria" w:cs="Arial"/>
          <w:iCs/>
          <w:color w:val="002060"/>
          <w:sz w:val="24"/>
          <w:szCs w:val="24"/>
        </w:rPr>
        <w:t xml:space="preserve"> 9,9%</w:t>
      </w:r>
      <w:r w:rsidRPr="004F7C6D">
        <w:rPr>
          <w:rFonts w:ascii="Cambria" w:hAnsi="Cambria" w:cs="Arial"/>
          <w:iCs/>
          <w:color w:val="002060"/>
          <w:sz w:val="24"/>
          <w:szCs w:val="24"/>
        </w:rPr>
        <w:t>.</w:t>
      </w:r>
    </w:p>
    <w:p w:rsidR="0085728E" w:rsidRDefault="009617D0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>
        <w:rPr>
          <w:rFonts w:ascii="Cambria" w:hAnsi="Cambria" w:cs="Arial"/>
          <w:iCs/>
          <w:color w:val="002060"/>
          <w:sz w:val="24"/>
          <w:szCs w:val="24"/>
        </w:rPr>
        <w:t>Объем перевалки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 xml:space="preserve"> наливных грузов </w:t>
      </w:r>
      <w:r>
        <w:rPr>
          <w:rFonts w:ascii="Cambria" w:hAnsi="Cambria" w:cs="Arial"/>
          <w:iCs/>
          <w:color w:val="002060"/>
          <w:sz w:val="24"/>
          <w:szCs w:val="24"/>
        </w:rPr>
        <w:t>увеличился за счет увеличения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>
        <w:rPr>
          <w:rFonts w:ascii="Cambria" w:hAnsi="Cambria" w:cs="Arial"/>
          <w:iCs/>
          <w:color w:val="002060"/>
          <w:sz w:val="24"/>
          <w:szCs w:val="24"/>
        </w:rPr>
        <w:t>перевалки</w:t>
      </w:r>
      <w:r w:rsidRPr="00D64895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 xml:space="preserve">сырой нефти на </w:t>
      </w:r>
      <w:r>
        <w:rPr>
          <w:rFonts w:ascii="Cambria" w:hAnsi="Cambria" w:cs="Arial"/>
          <w:iCs/>
          <w:color w:val="002060"/>
          <w:sz w:val="24"/>
          <w:szCs w:val="24"/>
        </w:rPr>
        <w:t>1,3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 xml:space="preserve"> %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и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 xml:space="preserve"> нефтепродуктов на </w:t>
      </w:r>
      <w:r>
        <w:rPr>
          <w:rFonts w:ascii="Cambria" w:hAnsi="Cambria" w:cs="Arial"/>
          <w:iCs/>
          <w:color w:val="002060"/>
          <w:sz w:val="24"/>
          <w:szCs w:val="24"/>
        </w:rPr>
        <w:t>2,7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>%</w:t>
      </w:r>
      <w:r>
        <w:rPr>
          <w:rFonts w:ascii="Cambria" w:hAnsi="Cambria" w:cs="Arial"/>
          <w:iCs/>
          <w:color w:val="002060"/>
          <w:sz w:val="24"/>
          <w:szCs w:val="24"/>
        </w:rPr>
        <w:t>.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В то же время сократился объем перевалки 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>сж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>и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>женного газа на 0,7%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, 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>пищевых грузов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на 7,9%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 xml:space="preserve"> и химических грузов </w:t>
      </w:r>
      <w:r>
        <w:rPr>
          <w:rFonts w:ascii="Cambria" w:hAnsi="Cambria" w:cs="Arial"/>
          <w:iCs/>
          <w:color w:val="002060"/>
          <w:sz w:val="24"/>
          <w:szCs w:val="24"/>
        </w:rPr>
        <w:t>на 16,7%</w:t>
      </w:r>
      <w:r w:rsidR="0085728E" w:rsidRPr="00D64895">
        <w:rPr>
          <w:rFonts w:ascii="Cambria" w:hAnsi="Cambria" w:cs="Arial"/>
          <w:iCs/>
          <w:color w:val="002060"/>
          <w:sz w:val="24"/>
          <w:szCs w:val="24"/>
        </w:rPr>
        <w:t>.</w:t>
      </w:r>
    </w:p>
    <w:p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Грузооборот морских портов по направлениям показывает, что объемы </w:t>
      </w:r>
      <w:r w:rsidR="005C65CE">
        <w:rPr>
          <w:rFonts w:ascii="Cambria" w:hAnsi="Cambria" w:cs="Arial"/>
          <w:iCs/>
          <w:color w:val="002060"/>
          <w:sz w:val="24"/>
          <w:szCs w:val="24"/>
        </w:rPr>
        <w:t>перевозок увеличились в экспорте, импорте и транзите. Перевозки каботажных грузов сократились.</w:t>
      </w:r>
    </w:p>
    <w:p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D44BF5">
        <w:rPr>
          <w:rFonts w:ascii="Cambria" w:hAnsi="Cambria" w:cs="Arial"/>
          <w:iCs/>
          <w:color w:val="002060"/>
          <w:sz w:val="24"/>
          <w:szCs w:val="24"/>
        </w:rPr>
        <w:t xml:space="preserve">Доля экспортных грузов составляет </w:t>
      </w:r>
      <w:r w:rsidR="005C65CE">
        <w:rPr>
          <w:rFonts w:ascii="Cambria" w:hAnsi="Cambria" w:cs="Arial"/>
          <w:iCs/>
          <w:color w:val="002060"/>
          <w:sz w:val="24"/>
          <w:szCs w:val="24"/>
        </w:rPr>
        <w:t>79,1</w:t>
      </w:r>
      <w:r w:rsidRPr="00D44BF5">
        <w:rPr>
          <w:rFonts w:ascii="Cambria" w:hAnsi="Cambria" w:cs="Arial"/>
          <w:iCs/>
          <w:color w:val="002060"/>
          <w:sz w:val="24"/>
          <w:szCs w:val="24"/>
        </w:rPr>
        <w:t>% от общего грузооборота портов, импор</w:t>
      </w:r>
      <w:r w:rsidRPr="00D44BF5">
        <w:rPr>
          <w:rFonts w:ascii="Cambria" w:hAnsi="Cambria" w:cs="Arial"/>
          <w:iCs/>
          <w:color w:val="002060"/>
          <w:sz w:val="24"/>
          <w:szCs w:val="24"/>
        </w:rPr>
        <w:t>т</w:t>
      </w:r>
      <w:r w:rsidRPr="00D44BF5">
        <w:rPr>
          <w:rFonts w:ascii="Cambria" w:hAnsi="Cambria" w:cs="Arial"/>
          <w:iCs/>
          <w:color w:val="002060"/>
          <w:sz w:val="24"/>
          <w:szCs w:val="24"/>
        </w:rPr>
        <w:t>ных – 4,</w:t>
      </w:r>
      <w:r w:rsidR="005C65CE">
        <w:rPr>
          <w:rFonts w:ascii="Cambria" w:hAnsi="Cambria" w:cs="Arial"/>
          <w:iCs/>
          <w:color w:val="002060"/>
          <w:sz w:val="24"/>
          <w:szCs w:val="24"/>
        </w:rPr>
        <w:t>9</w:t>
      </w:r>
      <w:r w:rsidRPr="00D44BF5">
        <w:rPr>
          <w:rFonts w:ascii="Cambria" w:hAnsi="Cambria" w:cs="Arial"/>
          <w:iCs/>
          <w:color w:val="002060"/>
          <w:sz w:val="24"/>
          <w:szCs w:val="24"/>
        </w:rPr>
        <w:t>%, транзитных – 7,</w:t>
      </w:r>
      <w:r w:rsidR="005C65CE">
        <w:rPr>
          <w:rFonts w:ascii="Cambria" w:hAnsi="Cambria" w:cs="Arial"/>
          <w:iCs/>
          <w:color w:val="002060"/>
          <w:sz w:val="24"/>
          <w:szCs w:val="24"/>
        </w:rPr>
        <w:t>7</w:t>
      </w:r>
      <w:r w:rsidRPr="00D44BF5">
        <w:rPr>
          <w:rFonts w:ascii="Cambria" w:hAnsi="Cambria" w:cs="Arial"/>
          <w:iCs/>
          <w:color w:val="002060"/>
          <w:sz w:val="24"/>
          <w:szCs w:val="24"/>
        </w:rPr>
        <w:t xml:space="preserve">%, каботажных – </w:t>
      </w:r>
      <w:r w:rsidR="005C65CE">
        <w:rPr>
          <w:rFonts w:ascii="Cambria" w:hAnsi="Cambria" w:cs="Arial"/>
          <w:iCs/>
          <w:color w:val="002060"/>
          <w:sz w:val="24"/>
          <w:szCs w:val="24"/>
        </w:rPr>
        <w:t>8</w:t>
      </w:r>
      <w:r w:rsidRPr="00D44BF5">
        <w:rPr>
          <w:rFonts w:ascii="Cambria" w:hAnsi="Cambria" w:cs="Arial"/>
          <w:iCs/>
          <w:color w:val="002060"/>
          <w:sz w:val="24"/>
          <w:szCs w:val="24"/>
        </w:rPr>
        <w:t>,3%</w:t>
      </w:r>
      <w:r>
        <w:rPr>
          <w:rFonts w:ascii="Cambria" w:hAnsi="Cambria" w:cs="Arial"/>
          <w:iCs/>
          <w:color w:val="002060"/>
          <w:sz w:val="24"/>
          <w:szCs w:val="24"/>
        </w:rPr>
        <w:t>.</w:t>
      </w:r>
    </w:p>
    <w:p w:rsidR="0085728E" w:rsidRPr="00B10E8F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CF2512">
        <w:rPr>
          <w:rFonts w:ascii="Cambria" w:hAnsi="Cambria" w:cs="Arial"/>
          <w:iCs/>
          <w:color w:val="002060"/>
          <w:sz w:val="24"/>
          <w:szCs w:val="24"/>
        </w:rPr>
        <w:t>Доля перегрузки от общего грузопотока в Арктическом бассейне составила 11,</w:t>
      </w:r>
      <w:r w:rsidR="005C65CE">
        <w:rPr>
          <w:rFonts w:ascii="Cambria" w:hAnsi="Cambria" w:cs="Arial"/>
          <w:iCs/>
          <w:color w:val="002060"/>
          <w:sz w:val="24"/>
          <w:szCs w:val="24"/>
        </w:rPr>
        <w:t>3</w:t>
      </w:r>
      <w:r w:rsidRPr="00CF2512">
        <w:rPr>
          <w:rFonts w:ascii="Cambria" w:hAnsi="Cambria" w:cs="Arial"/>
          <w:iCs/>
          <w:color w:val="002060"/>
          <w:sz w:val="24"/>
          <w:szCs w:val="24"/>
        </w:rPr>
        <w:t xml:space="preserve">%, </w:t>
      </w:r>
      <w:proofErr w:type="gramStart"/>
      <w:r w:rsidRPr="00CF2512">
        <w:rPr>
          <w:rFonts w:ascii="Cambria" w:hAnsi="Cambria" w:cs="Arial"/>
          <w:iCs/>
          <w:color w:val="002060"/>
          <w:sz w:val="24"/>
          <w:szCs w:val="24"/>
        </w:rPr>
        <w:t>в</w:t>
      </w:r>
      <w:proofErr w:type="gramEnd"/>
      <w:r w:rsidRPr="00CF2512">
        <w:rPr>
          <w:rFonts w:ascii="Cambria" w:hAnsi="Cambria" w:cs="Arial"/>
          <w:iCs/>
          <w:color w:val="002060"/>
          <w:sz w:val="24"/>
          <w:szCs w:val="24"/>
        </w:rPr>
        <w:t xml:space="preserve"> Балтийском – </w:t>
      </w:r>
      <w:r w:rsidR="005C65CE">
        <w:rPr>
          <w:rFonts w:ascii="Cambria" w:hAnsi="Cambria" w:cs="Arial"/>
          <w:iCs/>
          <w:color w:val="002060"/>
          <w:sz w:val="24"/>
          <w:szCs w:val="24"/>
        </w:rPr>
        <w:t>30,3</w:t>
      </w:r>
      <w:r w:rsidRPr="00CF2512">
        <w:rPr>
          <w:rFonts w:ascii="Cambria" w:hAnsi="Cambria" w:cs="Arial"/>
          <w:iCs/>
          <w:color w:val="002060"/>
          <w:sz w:val="24"/>
          <w:szCs w:val="24"/>
        </w:rPr>
        <w:t xml:space="preserve">%, Азово-Черноморском – 30,7%, Каспийском – </w:t>
      </w:r>
      <w:r w:rsidR="005C65CE">
        <w:rPr>
          <w:rFonts w:ascii="Cambria" w:hAnsi="Cambria" w:cs="Arial"/>
          <w:iCs/>
          <w:color w:val="002060"/>
          <w:sz w:val="24"/>
          <w:szCs w:val="24"/>
        </w:rPr>
        <w:t>0,8</w:t>
      </w:r>
      <w:r w:rsidRPr="00CF2512">
        <w:rPr>
          <w:rFonts w:ascii="Cambria" w:hAnsi="Cambria" w:cs="Arial"/>
          <w:iCs/>
          <w:color w:val="002060"/>
          <w:sz w:val="24"/>
          <w:szCs w:val="24"/>
        </w:rPr>
        <w:t xml:space="preserve"> % и Дальневосточном – </w:t>
      </w:r>
      <w:r w:rsidR="005C65CE">
        <w:rPr>
          <w:rFonts w:ascii="Cambria" w:hAnsi="Cambria" w:cs="Arial"/>
          <w:iCs/>
          <w:color w:val="002060"/>
          <w:sz w:val="24"/>
          <w:szCs w:val="24"/>
        </w:rPr>
        <w:t>26,9</w:t>
      </w:r>
      <w:r w:rsidRPr="00CF2512">
        <w:rPr>
          <w:rFonts w:ascii="Cambria" w:hAnsi="Cambria" w:cs="Arial"/>
          <w:iCs/>
          <w:color w:val="002060"/>
          <w:sz w:val="24"/>
          <w:szCs w:val="24"/>
        </w:rPr>
        <w:t>%</w:t>
      </w:r>
      <w:r>
        <w:rPr>
          <w:rFonts w:ascii="Cambria" w:hAnsi="Cambria" w:cs="Arial"/>
          <w:iCs/>
          <w:color w:val="002060"/>
          <w:sz w:val="24"/>
          <w:szCs w:val="24"/>
        </w:rPr>
        <w:t>.</w:t>
      </w:r>
    </w:p>
    <w:p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В Дальневосточном бассейне 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объем перевалки грузов увеличился на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0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,6% до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224,31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 млн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 т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онн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>.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Из них объём перевалки сухогрузов составил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148,69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 млн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 т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онн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 (+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1,4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%), наливных грузов –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75,62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 млн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 т</w:t>
      </w:r>
      <w:r w:rsidR="00DF7C1A">
        <w:rPr>
          <w:rFonts w:ascii="Cambria" w:hAnsi="Cambria" w:cs="Arial"/>
          <w:iCs/>
          <w:color w:val="002060"/>
          <w:sz w:val="24"/>
          <w:szCs w:val="24"/>
        </w:rPr>
        <w:t>онн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 (-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1,0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>%).</w:t>
      </w:r>
    </w:p>
    <w:p w:rsidR="0085728E" w:rsidRPr="00B10E8F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proofErr w:type="gramStart"/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Объем перевалки сухогрузов увеличился за счёт перевалки грузов в контейнерах на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14,8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%, руды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 xml:space="preserve">(импортный глинозем) 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на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16,1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%,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прочих навалочных грузов на 31,2%, металл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о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 xml:space="preserve">лома на 4,7%, </w:t>
      </w:r>
      <w:proofErr w:type="spellStart"/>
      <w:r w:rsidR="00D30FC6">
        <w:rPr>
          <w:rFonts w:ascii="Cambria" w:hAnsi="Cambria" w:cs="Arial"/>
          <w:iCs/>
          <w:color w:val="002060"/>
          <w:sz w:val="24"/>
          <w:szCs w:val="24"/>
        </w:rPr>
        <w:t>рефгрузов</w:t>
      </w:r>
      <w:proofErr w:type="spellEnd"/>
      <w:r w:rsidR="00D30FC6">
        <w:rPr>
          <w:rFonts w:ascii="Cambria" w:hAnsi="Cambria" w:cs="Arial"/>
          <w:iCs/>
          <w:color w:val="002060"/>
          <w:sz w:val="24"/>
          <w:szCs w:val="24"/>
        </w:rPr>
        <w:t xml:space="preserve"> на 65,4%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. В то же время снизилась перевалка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 xml:space="preserve">угля на 1,0%, черных металлов на 5%, цветных металлов на 1,5%, 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лесных грузов на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16,0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 %, грузов на паромах на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19,8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>%. Объем перегрузки наливных грузов сократился за</w:t>
      </w:r>
      <w:proofErr w:type="gramEnd"/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 счёт </w:t>
      </w:r>
      <w:r w:rsidR="00D30FC6" w:rsidRPr="00B10E8F">
        <w:rPr>
          <w:rFonts w:ascii="Cambria" w:hAnsi="Cambria" w:cs="Arial"/>
          <w:iCs/>
          <w:color w:val="002060"/>
          <w:sz w:val="24"/>
          <w:szCs w:val="24"/>
        </w:rPr>
        <w:t xml:space="preserve">сжиженного газа на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11,0</w:t>
      </w:r>
      <w:r w:rsidR="00D30FC6" w:rsidRPr="00B10E8F">
        <w:rPr>
          <w:rFonts w:ascii="Cambria" w:hAnsi="Cambria" w:cs="Arial"/>
          <w:iCs/>
          <w:color w:val="002060"/>
          <w:sz w:val="24"/>
          <w:szCs w:val="24"/>
        </w:rPr>
        <w:t>%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 xml:space="preserve">. В </w:t>
      </w:r>
      <w:r w:rsidR="00D30FC6" w:rsidRPr="00B10E8F">
        <w:rPr>
          <w:rFonts w:ascii="Cambria" w:hAnsi="Cambria" w:cs="Arial"/>
          <w:iCs/>
          <w:color w:val="002060"/>
          <w:sz w:val="24"/>
          <w:szCs w:val="24"/>
        </w:rPr>
        <w:t>то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="00D30FC6" w:rsidRPr="00B10E8F">
        <w:rPr>
          <w:rFonts w:ascii="Cambria" w:hAnsi="Cambria" w:cs="Arial"/>
          <w:iCs/>
          <w:color w:val="002060"/>
          <w:sz w:val="24"/>
          <w:szCs w:val="24"/>
        </w:rPr>
        <w:t xml:space="preserve">же время увеличилась отгрузка 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сырой нефти на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0,4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>%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 xml:space="preserve"> и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 нефтепродуктов на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2,6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>%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. </w:t>
      </w:r>
    </w:p>
    <w:p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В грузообороте Дальневосточного бассейна доли по видам перевозок составляют: экспорт –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86,5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%, импорт –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5,4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 xml:space="preserve">%, транзит – 0,4%, каботаж – </w:t>
      </w:r>
      <w:r w:rsidR="00D30FC6">
        <w:rPr>
          <w:rFonts w:ascii="Cambria" w:hAnsi="Cambria" w:cs="Arial"/>
          <w:iCs/>
          <w:color w:val="002060"/>
          <w:sz w:val="24"/>
          <w:szCs w:val="24"/>
        </w:rPr>
        <w:t>7,7</w:t>
      </w:r>
      <w:r w:rsidRPr="00B10E8F">
        <w:rPr>
          <w:rFonts w:ascii="Cambria" w:hAnsi="Cambria" w:cs="Arial"/>
          <w:iCs/>
          <w:color w:val="002060"/>
          <w:sz w:val="24"/>
          <w:szCs w:val="24"/>
        </w:rPr>
        <w:t>%.</w:t>
      </w:r>
    </w:p>
    <w:p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515739">
        <w:rPr>
          <w:rFonts w:ascii="Cambria" w:hAnsi="Cambria" w:cs="Arial"/>
          <w:iCs/>
          <w:color w:val="002060"/>
          <w:sz w:val="24"/>
          <w:szCs w:val="24"/>
        </w:rPr>
        <w:t>Доля АО «Порт Ванино» в общем объеме перевалки сухогрузов в портах Дальнев</w:t>
      </w:r>
      <w:r w:rsidRPr="00515739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515739">
        <w:rPr>
          <w:rFonts w:ascii="Cambria" w:hAnsi="Cambria" w:cs="Arial"/>
          <w:iCs/>
          <w:color w:val="002060"/>
          <w:sz w:val="24"/>
          <w:szCs w:val="24"/>
        </w:rPr>
        <w:t xml:space="preserve">сточного бассейна составляет </w:t>
      </w:r>
      <w:r w:rsidR="00E660F0">
        <w:rPr>
          <w:rFonts w:ascii="Cambria" w:hAnsi="Cambria" w:cs="Arial"/>
          <w:iCs/>
          <w:color w:val="002060"/>
          <w:sz w:val="24"/>
          <w:szCs w:val="24"/>
        </w:rPr>
        <w:t>4,5</w:t>
      </w:r>
      <w:r w:rsidRPr="00515739">
        <w:rPr>
          <w:rFonts w:ascii="Cambria" w:hAnsi="Cambria" w:cs="Arial"/>
          <w:iCs/>
          <w:color w:val="002060"/>
          <w:sz w:val="24"/>
          <w:szCs w:val="24"/>
        </w:rPr>
        <w:t xml:space="preserve">%. По объемам перевалки </w:t>
      </w:r>
      <w:r w:rsidR="00E660F0">
        <w:rPr>
          <w:rFonts w:ascii="Cambria" w:hAnsi="Cambria" w:cs="Arial"/>
          <w:iCs/>
          <w:color w:val="002060"/>
          <w:sz w:val="24"/>
          <w:szCs w:val="24"/>
        </w:rPr>
        <w:t xml:space="preserve">грузов </w:t>
      </w:r>
      <w:r w:rsidRPr="00515739">
        <w:rPr>
          <w:rFonts w:ascii="Cambria" w:hAnsi="Cambria" w:cs="Arial"/>
          <w:iCs/>
          <w:color w:val="002060"/>
          <w:sz w:val="24"/>
          <w:szCs w:val="24"/>
        </w:rPr>
        <w:t xml:space="preserve">АО «Порт Ванино» входит в десятку крупнейших операторов морских терминалов </w:t>
      </w:r>
      <w:r w:rsidR="00E660F0">
        <w:rPr>
          <w:rFonts w:ascii="Cambria" w:hAnsi="Cambria" w:cs="Arial"/>
          <w:iCs/>
          <w:color w:val="002060"/>
          <w:sz w:val="24"/>
          <w:szCs w:val="24"/>
        </w:rPr>
        <w:t>Дальнего востока</w:t>
      </w:r>
      <w:r w:rsidRPr="00515739">
        <w:rPr>
          <w:rFonts w:ascii="Cambria" w:hAnsi="Cambria" w:cs="Arial"/>
          <w:iCs/>
          <w:color w:val="002060"/>
          <w:sz w:val="24"/>
          <w:szCs w:val="24"/>
        </w:rPr>
        <w:t>.</w:t>
      </w:r>
    </w:p>
    <w:p w:rsidR="0085728E" w:rsidRDefault="0085728E" w:rsidP="0085728E">
      <w:pPr>
        <w:spacing w:after="0" w:line="240" w:lineRule="auto"/>
        <w:jc w:val="both"/>
        <w:rPr>
          <w:rFonts w:ascii="Cambria" w:hAnsi="Cambria" w:cs="Arial"/>
          <w:b/>
          <w:iCs/>
          <w:color w:val="002060"/>
          <w:sz w:val="24"/>
          <w:szCs w:val="24"/>
        </w:rPr>
      </w:pPr>
    </w:p>
    <w:p w:rsidR="0085728E" w:rsidRDefault="0085728E" w:rsidP="0003546A">
      <w:pPr>
        <w:spacing w:after="0" w:line="240" w:lineRule="auto"/>
        <w:jc w:val="both"/>
        <w:outlineLvl w:val="0"/>
        <w:rPr>
          <w:rFonts w:ascii="Cambria" w:hAnsi="Cambria" w:cs="Arial"/>
          <w:b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Факторы, влияющие на положение общества в отрасли</w:t>
      </w:r>
    </w:p>
    <w:p w:rsidR="0085728E" w:rsidRPr="00332458" w:rsidRDefault="0085728E" w:rsidP="0085728E">
      <w:pPr>
        <w:spacing w:after="0" w:line="240" w:lineRule="auto"/>
        <w:jc w:val="both"/>
        <w:rPr>
          <w:rFonts w:ascii="Cambria" w:hAnsi="Cambria" w:cs="Arial"/>
          <w:b/>
          <w:iCs/>
          <w:color w:val="002060"/>
          <w:sz w:val="24"/>
          <w:szCs w:val="24"/>
        </w:rPr>
      </w:pPr>
    </w:p>
    <w:p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В пределах Хабаровского края порт Ванино сегодня единственный универсальный морской порт круглогодичного действия с производственным потенциалом 10 </w:t>
      </w:r>
      <w:proofErr w:type="spellStart"/>
      <w:proofErr w:type="gramStart"/>
      <w:r w:rsidRPr="00332458">
        <w:rPr>
          <w:rFonts w:ascii="Cambria" w:hAnsi="Cambria" w:cs="Arial"/>
          <w:iCs/>
          <w:color w:val="002060"/>
          <w:sz w:val="24"/>
          <w:szCs w:val="24"/>
        </w:rPr>
        <w:t>млн</w:t>
      </w:r>
      <w:proofErr w:type="spellEnd"/>
      <w:proofErr w:type="gramEnd"/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тонн. </w:t>
      </w:r>
      <w:r>
        <w:rPr>
          <w:rFonts w:ascii="Cambria" w:hAnsi="Cambria" w:cs="Arial"/>
          <w:iCs/>
          <w:color w:val="002060"/>
          <w:sz w:val="24"/>
          <w:szCs w:val="24"/>
        </w:rPr>
        <w:t>С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уществует определенная часть грузопотока, вероятность потери которого вследствие ко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курентной борьбы невелика – это, в первую очередь, товары грузоотправителей, тяготе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ю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щих к порту Ванино в силу их географического расположения</w:t>
      </w:r>
      <w:r>
        <w:rPr>
          <w:rFonts w:ascii="Cambria" w:hAnsi="Cambria" w:cs="Arial"/>
          <w:iCs/>
          <w:color w:val="002060"/>
          <w:sz w:val="24"/>
          <w:szCs w:val="24"/>
        </w:rPr>
        <w:t>, например</w:t>
      </w:r>
      <w:r w:rsidR="001E6E10">
        <w:rPr>
          <w:rFonts w:ascii="Cambria" w:hAnsi="Cambria" w:cs="Arial"/>
          <w:iCs/>
          <w:color w:val="002060"/>
          <w:sz w:val="24"/>
          <w:szCs w:val="24"/>
        </w:rPr>
        <w:t>,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металлы, произв</w:t>
      </w:r>
      <w:r>
        <w:rPr>
          <w:rFonts w:ascii="Cambria" w:hAnsi="Cambria" w:cs="Arial"/>
          <w:iCs/>
          <w:color w:val="002060"/>
          <w:sz w:val="24"/>
          <w:szCs w:val="24"/>
        </w:rPr>
        <w:t>о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димые на мощностях завода </w:t>
      </w:r>
      <w:r w:rsidR="001E6E10">
        <w:rPr>
          <w:rFonts w:ascii="Cambria" w:hAnsi="Cambria" w:cs="Arial"/>
          <w:iCs/>
          <w:color w:val="002060"/>
          <w:sz w:val="24"/>
          <w:szCs w:val="24"/>
        </w:rPr>
        <w:t>«</w:t>
      </w:r>
      <w:proofErr w:type="spellStart"/>
      <w:r>
        <w:rPr>
          <w:rFonts w:ascii="Cambria" w:hAnsi="Cambria" w:cs="Arial"/>
          <w:iCs/>
          <w:color w:val="002060"/>
          <w:sz w:val="24"/>
          <w:szCs w:val="24"/>
        </w:rPr>
        <w:t>Амурсталь</w:t>
      </w:r>
      <w:proofErr w:type="spellEnd"/>
      <w:r w:rsidR="001E6E10">
        <w:rPr>
          <w:rFonts w:ascii="Cambria" w:hAnsi="Cambria" w:cs="Arial"/>
          <w:iCs/>
          <w:color w:val="002060"/>
          <w:sz w:val="24"/>
          <w:szCs w:val="24"/>
        </w:rPr>
        <w:t>»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(г. Комсомольск-на-Амуре), грузы, следующие </w:t>
      </w:r>
      <w:proofErr w:type="gramStart"/>
      <w:r>
        <w:rPr>
          <w:rFonts w:ascii="Cambria" w:hAnsi="Cambria" w:cs="Arial"/>
          <w:iCs/>
          <w:color w:val="002060"/>
          <w:sz w:val="24"/>
          <w:szCs w:val="24"/>
        </w:rPr>
        <w:t>на</w:t>
      </w:r>
      <w:proofErr w:type="gramEnd"/>
      <w:r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proofErr w:type="gramStart"/>
      <w:r>
        <w:rPr>
          <w:rFonts w:ascii="Cambria" w:hAnsi="Cambria" w:cs="Arial"/>
          <w:iCs/>
          <w:color w:val="002060"/>
          <w:sz w:val="24"/>
          <w:szCs w:val="24"/>
        </w:rPr>
        <w:t>о</w:t>
      </w:r>
      <w:proofErr w:type="gramEnd"/>
      <w:r>
        <w:rPr>
          <w:rFonts w:ascii="Cambria" w:hAnsi="Cambria" w:cs="Arial"/>
          <w:iCs/>
          <w:color w:val="002060"/>
          <w:sz w:val="24"/>
          <w:szCs w:val="24"/>
        </w:rPr>
        <w:t>. Сахалин по паромной переправе Ванино-Холмск.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</w:p>
    <w:p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По межрегиональным грузам, имеющим альтернативные и сравнимые по стоимости варианты перевозки, имеет место конкурентная борьба, как на местном, так и на реги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нальном уровне (морские порты Дальнего Востока). </w:t>
      </w:r>
    </w:p>
    <w:p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>
        <w:rPr>
          <w:rFonts w:ascii="Cambria" w:hAnsi="Cambria" w:cs="Arial"/>
          <w:iCs/>
          <w:color w:val="002060"/>
          <w:sz w:val="24"/>
          <w:szCs w:val="24"/>
        </w:rPr>
        <w:lastRenderedPageBreak/>
        <w:t xml:space="preserve">Спрос на услуги операторов морских терминалов стабильно превышает предложение. </w:t>
      </w:r>
      <w:proofErr w:type="gramStart"/>
      <w:r w:rsidR="005B1AD1">
        <w:rPr>
          <w:rFonts w:ascii="Cambria" w:hAnsi="Cambria" w:cs="Arial"/>
          <w:iCs/>
          <w:color w:val="002060"/>
          <w:sz w:val="24"/>
          <w:szCs w:val="24"/>
        </w:rPr>
        <w:t>Часть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портовы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х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мощност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ей</w:t>
      </w:r>
      <w:r>
        <w:rPr>
          <w:rFonts w:ascii="Cambria" w:hAnsi="Cambria" w:cs="Arial"/>
          <w:iCs/>
          <w:color w:val="002060"/>
          <w:sz w:val="24"/>
          <w:szCs w:val="24"/>
        </w:rPr>
        <w:t>, пригодны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х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к использованию для перевалки угля, задействов</w:t>
      </w:r>
      <w:r>
        <w:rPr>
          <w:rFonts w:ascii="Cambria" w:hAnsi="Cambria" w:cs="Arial"/>
          <w:iCs/>
          <w:color w:val="002060"/>
          <w:sz w:val="24"/>
          <w:szCs w:val="24"/>
        </w:rPr>
        <w:t>а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ны 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>для работы с данной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продукцией.</w:t>
      </w:r>
      <w:proofErr w:type="gramEnd"/>
      <w:r>
        <w:rPr>
          <w:rFonts w:ascii="Cambria" w:hAnsi="Cambria" w:cs="Arial"/>
          <w:iCs/>
          <w:color w:val="002060"/>
          <w:sz w:val="24"/>
          <w:szCs w:val="24"/>
        </w:rPr>
        <w:t xml:space="preserve"> Основным фактором, ограничивающим перевозки у</w:t>
      </w:r>
      <w:r w:rsidR="005B1AD1">
        <w:rPr>
          <w:rFonts w:ascii="Cambria" w:hAnsi="Cambria" w:cs="Arial"/>
          <w:iCs/>
          <w:color w:val="002060"/>
          <w:sz w:val="24"/>
          <w:szCs w:val="24"/>
        </w:rPr>
        <w:t xml:space="preserve">гля </w:t>
      </w:r>
      <w:r>
        <w:rPr>
          <w:rFonts w:ascii="Cambria" w:hAnsi="Cambria" w:cs="Arial"/>
          <w:iCs/>
          <w:color w:val="002060"/>
          <w:sz w:val="24"/>
          <w:szCs w:val="24"/>
        </w:rPr>
        <w:t>в ДВ порты, является пропускная способность железнодорожной инфраструктуры.</w:t>
      </w:r>
    </w:p>
    <w:p w:rsidR="0085728E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>
        <w:rPr>
          <w:rFonts w:ascii="Cambria" w:hAnsi="Cambria" w:cs="Arial"/>
          <w:iCs/>
          <w:color w:val="002060"/>
          <w:sz w:val="24"/>
          <w:szCs w:val="24"/>
        </w:rPr>
        <w:t xml:space="preserve">В рынке лесоматериалов в отчетном периоде продолжилась тенденция к замещению экспорта круглого леса экспортом переработанной продукции – пиломатериалы и </w:t>
      </w:r>
      <w:proofErr w:type="spellStart"/>
      <w:r>
        <w:rPr>
          <w:rFonts w:ascii="Cambria" w:hAnsi="Cambria" w:cs="Arial"/>
          <w:iCs/>
          <w:color w:val="002060"/>
          <w:sz w:val="24"/>
          <w:szCs w:val="24"/>
        </w:rPr>
        <w:t>пеллеты</w:t>
      </w:r>
      <w:proofErr w:type="spellEnd"/>
      <w:r>
        <w:rPr>
          <w:rFonts w:ascii="Cambria" w:hAnsi="Cambria" w:cs="Arial"/>
          <w:iCs/>
          <w:color w:val="002060"/>
          <w:sz w:val="24"/>
          <w:szCs w:val="24"/>
        </w:rPr>
        <w:t xml:space="preserve">. </w:t>
      </w:r>
      <w:r w:rsidR="00D315C8">
        <w:rPr>
          <w:rFonts w:ascii="Cambria" w:hAnsi="Cambria" w:cs="Arial"/>
          <w:iCs/>
          <w:color w:val="002060"/>
          <w:sz w:val="24"/>
          <w:szCs w:val="24"/>
        </w:rPr>
        <w:t>Рост таможенный пошлин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привел к существенному снижению объемных показателей пер</w:t>
      </w:r>
      <w:r>
        <w:rPr>
          <w:rFonts w:ascii="Cambria" w:hAnsi="Cambria" w:cs="Arial"/>
          <w:iCs/>
          <w:color w:val="002060"/>
          <w:sz w:val="24"/>
          <w:szCs w:val="24"/>
        </w:rPr>
        <w:t>е</w:t>
      </w:r>
      <w:r>
        <w:rPr>
          <w:rFonts w:ascii="Cambria" w:hAnsi="Cambria" w:cs="Arial"/>
          <w:iCs/>
          <w:color w:val="002060"/>
          <w:sz w:val="24"/>
          <w:szCs w:val="24"/>
        </w:rPr>
        <w:t>возки лесных грузов, причем потерянные объемы не могут быть компенсированы проду</w:t>
      </w:r>
      <w:r>
        <w:rPr>
          <w:rFonts w:ascii="Cambria" w:hAnsi="Cambria" w:cs="Arial"/>
          <w:iCs/>
          <w:color w:val="002060"/>
          <w:sz w:val="24"/>
          <w:szCs w:val="24"/>
        </w:rPr>
        <w:t>к</w:t>
      </w:r>
      <w:r>
        <w:rPr>
          <w:rFonts w:ascii="Cambria" w:hAnsi="Cambria" w:cs="Arial"/>
          <w:iCs/>
          <w:color w:val="002060"/>
          <w:sz w:val="24"/>
          <w:szCs w:val="24"/>
        </w:rPr>
        <w:t>цией глубокой переработки в связи с тем, что выход готовой продукции из объемной ед</w:t>
      </w:r>
      <w:r>
        <w:rPr>
          <w:rFonts w:ascii="Cambria" w:hAnsi="Cambria" w:cs="Arial"/>
          <w:iCs/>
          <w:color w:val="002060"/>
          <w:sz w:val="24"/>
          <w:szCs w:val="24"/>
        </w:rPr>
        <w:t>и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ницы круглого леса составляет порядка 50%. </w:t>
      </w:r>
    </w:p>
    <w:p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Основные преимущества порта Ванино </w:t>
      </w:r>
      <w:r>
        <w:rPr>
          <w:rFonts w:ascii="Cambria" w:hAnsi="Cambria" w:cs="Arial"/>
          <w:iCs/>
          <w:color w:val="002060"/>
          <w:sz w:val="24"/>
          <w:szCs w:val="24"/>
        </w:rPr>
        <w:t>на межрегиональном рынке стивидорных у</w:t>
      </w:r>
      <w:r>
        <w:rPr>
          <w:rFonts w:ascii="Cambria" w:hAnsi="Cambria" w:cs="Arial"/>
          <w:iCs/>
          <w:color w:val="002060"/>
          <w:sz w:val="24"/>
          <w:szCs w:val="24"/>
        </w:rPr>
        <w:t>с</w:t>
      </w:r>
      <w:r>
        <w:rPr>
          <w:rFonts w:ascii="Cambria" w:hAnsi="Cambria" w:cs="Arial"/>
          <w:iCs/>
          <w:color w:val="002060"/>
          <w:sz w:val="24"/>
          <w:szCs w:val="24"/>
        </w:rPr>
        <w:t>луг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обусловлены удобным географическим положением. Порт имеет прямой выход на две независимые железнодорожные магистрали – Транссибирскую и Байкало-Амурскую; на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и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меньшее удаление от центра России. При этом БАМ позволяет сократить доставку грузов железнодорожным транспортом из западных регионов России, что дает существенную эк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номию транспортных расходов по сравнению с портами Приморья.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В то же время, стоимость морской перевозки грузов от портов Приморья до портов Китая, Кореи, южных и восточных портов России, как правило, ниже ставок фрахта от порта Ванино.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</w:p>
    <w:p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Основными факторами, влияющими на распределение 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межрегиональных 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грузопот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ков, являются:</w:t>
      </w:r>
    </w:p>
    <w:p w:rsidR="0085728E" w:rsidRPr="00332458" w:rsidRDefault="0085728E" w:rsidP="0085728E">
      <w:pPr>
        <w:spacing w:after="0" w:line="240" w:lineRule="auto"/>
        <w:rPr>
          <w:rFonts w:ascii="Cambria" w:hAnsi="Cambria" w:cs="Arial"/>
          <w:iCs/>
          <w:color w:val="002060"/>
          <w:sz w:val="24"/>
          <w:szCs w:val="24"/>
        </w:rPr>
      </w:pPr>
    </w:p>
    <w:p w:rsidR="0085728E" w:rsidRPr="00A06D68" w:rsidRDefault="0085728E" w:rsidP="0085728E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Сквозная стоимость перевозки;</w:t>
      </w:r>
    </w:p>
    <w:p w:rsidR="0085728E" w:rsidRPr="00A06D68" w:rsidRDefault="0085728E" w:rsidP="0085728E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Сроки доставки;</w:t>
      </w:r>
    </w:p>
    <w:p w:rsidR="0085728E" w:rsidRPr="00A06D68" w:rsidRDefault="0085728E" w:rsidP="0085728E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Уровень сервиса на всем маршруте доставки;</w:t>
      </w:r>
    </w:p>
    <w:p w:rsidR="0085728E" w:rsidRPr="00A06D68" w:rsidRDefault="0085728E" w:rsidP="0085728E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Наличие у компаний, контролирующих грузопотоки, прямого интереса в развитии конкретного портового терминала.</w:t>
      </w:r>
    </w:p>
    <w:p w:rsidR="0085728E" w:rsidRPr="00332458" w:rsidRDefault="0085728E" w:rsidP="0085728E">
      <w:pPr>
        <w:spacing w:after="0" w:line="240" w:lineRule="auto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Однако в настоящее время вышеуказанная группировка факторов теряет свою акт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у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альность по причине нехватки пропускной способности железной дороги. Повышение спр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са на услуги организаций транспорта, в том числе стивидорных компаний, не ослабевает, а, напротив, приобретает тенденцию постоянного роста. Сегодня все крупные</w:t>
      </w:r>
      <w:r w:rsidR="001E6E10">
        <w:rPr>
          <w:rFonts w:ascii="Cambria" w:hAnsi="Cambria" w:cs="Arial"/>
          <w:iCs/>
          <w:color w:val="002060"/>
          <w:sz w:val="24"/>
          <w:szCs w:val="24"/>
        </w:rPr>
        <w:t xml:space="preserve"> железнодоро</w:t>
      </w:r>
      <w:r w:rsidR="001E6E10">
        <w:rPr>
          <w:rFonts w:ascii="Cambria" w:hAnsi="Cambria" w:cs="Arial"/>
          <w:iCs/>
          <w:color w:val="002060"/>
          <w:sz w:val="24"/>
          <w:szCs w:val="24"/>
        </w:rPr>
        <w:t>ж</w:t>
      </w:r>
      <w:r w:rsidR="001E6E10">
        <w:rPr>
          <w:rFonts w:ascii="Cambria" w:hAnsi="Cambria" w:cs="Arial"/>
          <w:iCs/>
          <w:color w:val="002060"/>
          <w:sz w:val="24"/>
          <w:szCs w:val="24"/>
        </w:rPr>
        <w:t>ные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узлы Дальневосточного бассейна работают на пределе пропускной способности, не п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крывая при этом предложени</w:t>
      </w:r>
      <w:r>
        <w:rPr>
          <w:rFonts w:ascii="Cambria" w:hAnsi="Cambria" w:cs="Arial"/>
          <w:iCs/>
          <w:color w:val="002060"/>
          <w:sz w:val="24"/>
          <w:szCs w:val="24"/>
        </w:rPr>
        <w:t>я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со стороны грузовладельцев.</w:t>
      </w:r>
    </w:p>
    <w:p w:rsidR="0085728E" w:rsidRPr="00332458" w:rsidRDefault="0085728E" w:rsidP="0085728E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Default="0085728E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Поэтому на первый план в борьбе за грузопотоки выходят принципиально иные виды риска, в первую очередь, риск нехватки мощности железной дороги для перевозки предл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а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гаемых объемов грузов в адрес конкретного оператора морского терминала.</w:t>
      </w:r>
    </w:p>
    <w:p w:rsidR="00D315C8" w:rsidRPr="00332458" w:rsidRDefault="00D315C8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3415F1" w:rsidRDefault="00332458" w:rsidP="0033245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b/>
          <w:color w:val="002060"/>
          <w:sz w:val="24"/>
          <w:szCs w:val="24"/>
        </w:rPr>
        <w:t>3.</w:t>
      </w:r>
      <w:r w:rsidR="00634B00" w:rsidRPr="008C603B">
        <w:rPr>
          <w:rFonts w:ascii="Cambria" w:hAnsi="Cambria" w:cs="Arial"/>
          <w:b/>
          <w:color w:val="002060"/>
          <w:sz w:val="24"/>
          <w:szCs w:val="24"/>
        </w:rPr>
        <w:t>ПРИОРИТЕТНЫЕ НАПРАВЛЕНИЯ ДЕЯТЕЛЬНОСТИ ОБЩЕСТВА</w:t>
      </w:r>
    </w:p>
    <w:p w:rsidR="00F632CD" w:rsidRPr="008C603B" w:rsidRDefault="00F632CD" w:rsidP="0033245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634B00" w:rsidRPr="008C603B" w:rsidRDefault="00634B00" w:rsidP="002B26F2">
      <w:pPr>
        <w:pStyle w:val="a5"/>
        <w:spacing w:line="240" w:lineRule="auto"/>
        <w:ind w:left="0"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АО «Порт Ванино» осуществляет свою деятельность на территории и в пределах а</w:t>
      </w:r>
      <w:r w:rsidRPr="008C603B">
        <w:rPr>
          <w:rFonts w:ascii="Cambria" w:hAnsi="Cambria" w:cs="Arial"/>
          <w:color w:val="002060"/>
          <w:sz w:val="24"/>
          <w:szCs w:val="24"/>
        </w:rPr>
        <w:t>к</w:t>
      </w:r>
      <w:r w:rsidRPr="008C603B">
        <w:rPr>
          <w:rFonts w:ascii="Cambria" w:hAnsi="Cambria" w:cs="Arial"/>
          <w:color w:val="002060"/>
          <w:sz w:val="24"/>
          <w:szCs w:val="24"/>
        </w:rPr>
        <w:t>ватории морского порта Ванино. Основн</w:t>
      </w:r>
      <w:r w:rsidR="00AA7F47" w:rsidRPr="008C603B">
        <w:rPr>
          <w:rFonts w:ascii="Cambria" w:hAnsi="Cambria" w:cs="Arial"/>
          <w:color w:val="002060"/>
          <w:sz w:val="24"/>
          <w:szCs w:val="24"/>
        </w:rPr>
        <w:t xml:space="preserve">ыми направлениями деятельности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является </w:t>
      </w:r>
      <w:r w:rsidR="00C02334" w:rsidRPr="008C603B">
        <w:rPr>
          <w:rFonts w:ascii="Cambria" w:hAnsi="Cambria" w:cs="Arial"/>
          <w:color w:val="002060"/>
          <w:sz w:val="24"/>
          <w:szCs w:val="24"/>
        </w:rPr>
        <w:t>оказ</w:t>
      </w:r>
      <w:r w:rsidR="00C02334" w:rsidRPr="008C603B">
        <w:rPr>
          <w:rFonts w:ascii="Cambria" w:hAnsi="Cambria" w:cs="Arial"/>
          <w:color w:val="002060"/>
          <w:sz w:val="24"/>
          <w:szCs w:val="24"/>
        </w:rPr>
        <w:t>а</w:t>
      </w:r>
      <w:r w:rsidR="00C02334" w:rsidRPr="008C603B">
        <w:rPr>
          <w:rFonts w:ascii="Cambria" w:hAnsi="Cambria" w:cs="Arial"/>
          <w:color w:val="002060"/>
          <w:sz w:val="24"/>
          <w:szCs w:val="24"/>
        </w:rPr>
        <w:t>ние услуг:</w:t>
      </w:r>
    </w:p>
    <w:p w:rsidR="002D6582" w:rsidRPr="008C603B" w:rsidRDefault="00C02334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п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еревалка грузов;</w:t>
      </w:r>
    </w:p>
    <w:p w:rsidR="002D6582" w:rsidRPr="008C603B" w:rsidRDefault="00C02334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ранспортно-экспедиционное обслуживание грузов;</w:t>
      </w:r>
    </w:p>
    <w:p w:rsidR="002D6582" w:rsidRPr="008C603B" w:rsidRDefault="00C515A0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>предоставление услуг буксиров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;</w:t>
      </w:r>
    </w:p>
    <w:p w:rsidR="002D6582" w:rsidRPr="008C603B" w:rsidRDefault="00C02334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 xml:space="preserve">бслуживание </w:t>
      </w:r>
      <w:r w:rsidR="00C515A0">
        <w:rPr>
          <w:rFonts w:ascii="Cambria" w:hAnsi="Cambria" w:cs="Arial"/>
          <w:color w:val="002060"/>
          <w:sz w:val="24"/>
          <w:szCs w:val="24"/>
        </w:rPr>
        <w:t xml:space="preserve">судов на 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паромной переправ</w:t>
      </w:r>
      <w:r w:rsidR="00C515A0">
        <w:rPr>
          <w:rFonts w:ascii="Cambria" w:hAnsi="Cambria" w:cs="Arial"/>
          <w:color w:val="002060"/>
          <w:sz w:val="24"/>
          <w:szCs w:val="24"/>
        </w:rPr>
        <w:t>е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 xml:space="preserve"> Ванино-Холмск</w:t>
      </w:r>
      <w:r w:rsidR="00686D27">
        <w:rPr>
          <w:rFonts w:ascii="Cambria" w:hAnsi="Cambria" w:cs="Arial"/>
          <w:color w:val="002060"/>
          <w:sz w:val="24"/>
          <w:szCs w:val="24"/>
        </w:rPr>
        <w:t>.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3415F1" w:rsidRDefault="00332458" w:rsidP="00332458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  <w:r>
        <w:rPr>
          <w:rFonts w:ascii="Cambria" w:hAnsi="Cambria" w:cs="Arial"/>
          <w:b/>
          <w:caps/>
          <w:color w:val="002060"/>
          <w:sz w:val="24"/>
          <w:szCs w:val="24"/>
        </w:rPr>
        <w:t xml:space="preserve">4. 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Отчет СОВЕТА ДИРЕКТОРОВ ОБЩЕСТВА О РЕЗУЛЬТАТАХ РАЗВИТИЯ ОБЩЕСТВА по приоритетным направлениям деятельности общества</w:t>
      </w:r>
    </w:p>
    <w:p w:rsidR="00140622" w:rsidRPr="008C603B" w:rsidRDefault="00140622" w:rsidP="00140622">
      <w:pPr>
        <w:pStyle w:val="a9"/>
        <w:ind w:left="360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5C5616" w:rsidRPr="008C603B" w:rsidRDefault="005C5616" w:rsidP="0003546A">
      <w:pPr>
        <w:pStyle w:val="a9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4.1. Формирование чистой прибыли</w:t>
      </w:r>
    </w:p>
    <w:p w:rsidR="00440F3D" w:rsidRDefault="00440F3D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:rsidR="008931C5" w:rsidRDefault="00D74C00" w:rsidP="002B26F2">
      <w:pPr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FE4355">
        <w:rPr>
          <w:rFonts w:ascii="Cambria" w:hAnsi="Cambria" w:cs="Arial"/>
          <w:color w:val="002060"/>
          <w:sz w:val="24"/>
          <w:szCs w:val="24"/>
        </w:rPr>
        <w:t>Формирование и распределение прибыли является одн</w:t>
      </w:r>
      <w:r w:rsidR="00FE4355" w:rsidRPr="00FE4355">
        <w:rPr>
          <w:rFonts w:ascii="Cambria" w:hAnsi="Cambria" w:cs="Arial"/>
          <w:color w:val="002060"/>
          <w:sz w:val="24"/>
          <w:szCs w:val="24"/>
        </w:rPr>
        <w:t>ой из важнейших задач в ц</w:t>
      </w:r>
      <w:r w:rsidR="00FE4355" w:rsidRPr="00FE4355">
        <w:rPr>
          <w:rFonts w:ascii="Cambria" w:hAnsi="Cambria" w:cs="Arial"/>
          <w:color w:val="002060"/>
          <w:sz w:val="24"/>
          <w:szCs w:val="24"/>
        </w:rPr>
        <w:t>е</w:t>
      </w:r>
      <w:r w:rsidR="00FE4355" w:rsidRPr="00FE4355">
        <w:rPr>
          <w:rFonts w:ascii="Cambria" w:hAnsi="Cambria" w:cs="Arial"/>
          <w:color w:val="002060"/>
          <w:sz w:val="24"/>
          <w:szCs w:val="24"/>
        </w:rPr>
        <w:t xml:space="preserve">лях дальнейшего обеспечения эффективного развития Общества. </w:t>
      </w:r>
      <w:r w:rsidRPr="00FE4355">
        <w:rPr>
          <w:rFonts w:ascii="Cambria" w:hAnsi="Cambria" w:cs="Arial"/>
          <w:color w:val="002060"/>
          <w:sz w:val="24"/>
          <w:szCs w:val="24"/>
        </w:rPr>
        <w:t xml:space="preserve"> В процессе управления </w:t>
      </w:r>
      <w:r w:rsidR="00FE4355" w:rsidRPr="00FE4355">
        <w:rPr>
          <w:rFonts w:ascii="Cambria" w:hAnsi="Cambria" w:cs="Arial"/>
          <w:color w:val="002060"/>
          <w:sz w:val="24"/>
          <w:szCs w:val="24"/>
        </w:rPr>
        <w:t>Обществом</w:t>
      </w:r>
      <w:r w:rsidRPr="00FE4355">
        <w:rPr>
          <w:rFonts w:ascii="Cambria" w:hAnsi="Cambria" w:cs="Arial"/>
          <w:color w:val="002060"/>
          <w:sz w:val="24"/>
          <w:szCs w:val="24"/>
        </w:rPr>
        <w:t xml:space="preserve"> все показатели оптимизируют таким образом, чтобы количество прибыли было максимальным. </w:t>
      </w:r>
    </w:p>
    <w:p w:rsidR="00440F3D" w:rsidRPr="008C603B" w:rsidRDefault="00440F3D" w:rsidP="002B26F2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По итогам 20</w:t>
      </w:r>
      <w:r w:rsidR="00B81FD7">
        <w:rPr>
          <w:rFonts w:ascii="Cambria" w:hAnsi="Cambria" w:cs="Arial"/>
          <w:color w:val="002060"/>
          <w:sz w:val="24"/>
          <w:szCs w:val="24"/>
        </w:rPr>
        <w:t>2</w:t>
      </w:r>
      <w:r w:rsidR="009C5816">
        <w:rPr>
          <w:rFonts w:ascii="Cambria" w:hAnsi="Cambria" w:cs="Arial"/>
          <w:color w:val="002060"/>
          <w:sz w:val="24"/>
          <w:szCs w:val="24"/>
        </w:rPr>
        <w:t>1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г. чистая прибыль общества по данным бухгалтерской отчетности с</w:t>
      </w:r>
      <w:r w:rsidRPr="008C603B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ставила </w:t>
      </w:r>
      <w:r w:rsidR="008466AC">
        <w:rPr>
          <w:rFonts w:ascii="Cambria" w:hAnsi="Cambria" w:cs="Arial"/>
          <w:color w:val="002060"/>
          <w:sz w:val="24"/>
          <w:szCs w:val="24"/>
        </w:rPr>
        <w:t xml:space="preserve">2 535 775 </w:t>
      </w:r>
      <w:r w:rsidRPr="008C603B">
        <w:rPr>
          <w:rFonts w:ascii="Cambria" w:hAnsi="Cambria" w:cs="Arial"/>
          <w:color w:val="002060"/>
          <w:sz w:val="24"/>
          <w:szCs w:val="24"/>
        </w:rPr>
        <w:t>тыс. руб. Чистая прибыль сформирована:</w:t>
      </w:r>
    </w:p>
    <w:p w:rsidR="00440F3D" w:rsidRPr="008C603B" w:rsidRDefault="00440F3D" w:rsidP="00440F3D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tbl>
      <w:tblPr>
        <w:tblW w:w="8221" w:type="dxa"/>
        <w:tblInd w:w="392" w:type="dxa"/>
        <w:tblBorders>
          <w:insideV w:val="double" w:sz="12" w:space="0" w:color="17365D"/>
        </w:tblBorders>
        <w:tblLook w:val="04A0"/>
      </w:tblPr>
      <w:tblGrid>
        <w:gridCol w:w="5495"/>
        <w:gridCol w:w="2726"/>
      </w:tblGrid>
      <w:tr w:rsidR="00440F3D" w:rsidRPr="008C603B" w:rsidTr="008F1BDB">
        <w:trPr>
          <w:trHeight w:hRule="exact" w:val="812"/>
        </w:trPr>
        <w:tc>
          <w:tcPr>
            <w:tcW w:w="5495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hideMark/>
          </w:tcPr>
          <w:p w:rsidR="00440F3D" w:rsidRPr="002D76D7" w:rsidRDefault="00440F3D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6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hideMark/>
          </w:tcPr>
          <w:p w:rsidR="00440F3D" w:rsidRPr="002D76D7" w:rsidRDefault="00440F3D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Сумма,</w:t>
            </w:r>
          </w:p>
          <w:p w:rsidR="00440F3D" w:rsidRPr="002D76D7" w:rsidRDefault="00440F3D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тыс. руб.</w:t>
            </w:r>
          </w:p>
        </w:tc>
      </w:tr>
      <w:tr w:rsidR="00440F3D" w:rsidRPr="008C603B" w:rsidTr="008F1BDB">
        <w:trPr>
          <w:trHeight w:hRule="exact" w:val="340"/>
        </w:trPr>
        <w:tc>
          <w:tcPr>
            <w:tcW w:w="5495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Прибыль от продаж</w:t>
            </w:r>
          </w:p>
        </w:tc>
        <w:tc>
          <w:tcPr>
            <w:tcW w:w="2726" w:type="dxa"/>
            <w:tcBorders>
              <w:top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DF7C1A" w:rsidRPr="00581CC3" w:rsidRDefault="008466AC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581CC3">
              <w:rPr>
                <w:rFonts w:ascii="Cambria" w:hAnsi="Cambria" w:cs="Arial"/>
                <w:color w:val="002060"/>
                <w:sz w:val="24"/>
                <w:szCs w:val="24"/>
              </w:rPr>
              <w:t xml:space="preserve">2404136 </w:t>
            </w:r>
            <w:r w:rsidR="00C031E0" w:rsidRPr="00581CC3">
              <w:rPr>
                <w:rFonts w:ascii="Cambria" w:hAnsi="Cambria" w:cs="Arial"/>
                <w:color w:val="002060"/>
                <w:sz w:val="24"/>
                <w:szCs w:val="24"/>
              </w:rPr>
              <w:t>06</w:t>
            </w:r>
          </w:p>
        </w:tc>
      </w:tr>
      <w:tr w:rsidR="00440F3D" w:rsidRPr="008C603B" w:rsidTr="008F1BDB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Прибыль от прочих доходов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DF7C1A" w:rsidRPr="00581CC3" w:rsidRDefault="008466AC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 w:rsidRPr="00581CC3">
              <w:rPr>
                <w:rFonts w:ascii="Cambria" w:hAnsi="Cambria" w:cs="Arial"/>
                <w:color w:val="002060"/>
                <w:sz w:val="24"/>
                <w:szCs w:val="24"/>
              </w:rPr>
              <w:t xml:space="preserve">621184 </w:t>
            </w:r>
          </w:p>
        </w:tc>
      </w:tr>
      <w:tr w:rsidR="00440F3D" w:rsidRPr="008C603B" w:rsidTr="008F1BDB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DF7C1A" w:rsidRPr="00581CC3" w:rsidRDefault="008466AC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581CC3">
              <w:rPr>
                <w:rFonts w:ascii="Cambria" w:hAnsi="Cambria" w:cs="Arial"/>
                <w:color w:val="002060"/>
                <w:sz w:val="24"/>
                <w:szCs w:val="24"/>
              </w:rPr>
              <w:t xml:space="preserve">3174297 </w:t>
            </w:r>
            <w:r w:rsidR="00C031E0" w:rsidRPr="00581CC3">
              <w:rPr>
                <w:rFonts w:ascii="Cambria" w:hAnsi="Cambria" w:cs="Arial"/>
                <w:color w:val="002060"/>
                <w:sz w:val="24"/>
                <w:szCs w:val="24"/>
              </w:rPr>
              <w:t>36</w:t>
            </w:r>
          </w:p>
        </w:tc>
      </w:tr>
      <w:tr w:rsidR="00440F3D" w:rsidRPr="008C603B" w:rsidTr="008F1BDB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DF7C1A" w:rsidRPr="00DF7C1A" w:rsidRDefault="008466AC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(646344)</w:t>
            </w:r>
          </w:p>
        </w:tc>
      </w:tr>
      <w:tr w:rsidR="00440F3D" w:rsidRPr="008C603B" w:rsidTr="008F1BDB">
        <w:trPr>
          <w:trHeight w:hRule="exact" w:val="676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Изменение отложенных налоговых обяз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тельств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DF7C1A" w:rsidRPr="00DF7C1A" w:rsidRDefault="008466AC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 xml:space="preserve">10298 </w:t>
            </w:r>
          </w:p>
        </w:tc>
      </w:tr>
      <w:tr w:rsidR="00440F3D" w:rsidRPr="008C603B" w:rsidTr="008F1BDB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DF7C1A" w:rsidRPr="00DF7C1A" w:rsidRDefault="008466AC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 xml:space="preserve">853 </w:t>
            </w:r>
          </w:p>
        </w:tc>
      </w:tr>
      <w:tr w:rsidR="00440F3D" w:rsidRPr="008C603B" w:rsidTr="008F1BDB">
        <w:trPr>
          <w:trHeight w:hRule="exact" w:val="750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Прочие (налоговые санкции, суммы доплаты (переплаты) налога на прибыль)</w:t>
            </w:r>
          </w:p>
        </w:tc>
        <w:tc>
          <w:tcPr>
            <w:tcW w:w="2726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DF7C1A" w:rsidRPr="00DF7C1A" w:rsidRDefault="008466AC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(3329)</w:t>
            </w:r>
          </w:p>
        </w:tc>
      </w:tr>
      <w:tr w:rsidR="00440F3D" w:rsidRPr="008C603B" w:rsidTr="008F1BDB">
        <w:trPr>
          <w:trHeight w:hRule="exact" w:val="573"/>
        </w:trPr>
        <w:tc>
          <w:tcPr>
            <w:tcW w:w="5495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Чистая прибыль</w:t>
            </w:r>
          </w:p>
        </w:tc>
        <w:tc>
          <w:tcPr>
            <w:tcW w:w="2726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DF7C1A" w:rsidRPr="00DF7C1A" w:rsidRDefault="008466AC">
            <w:pPr>
              <w:pStyle w:val="a9"/>
              <w:spacing w:after="200" w:line="276" w:lineRule="auto"/>
              <w:ind w:firstLine="33"/>
              <w:jc w:val="center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 xml:space="preserve">2535775 </w:t>
            </w:r>
          </w:p>
        </w:tc>
      </w:tr>
    </w:tbl>
    <w:p w:rsidR="00440F3D" w:rsidRPr="008C603B" w:rsidRDefault="00440F3D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5C5616" w:rsidRPr="008C603B" w:rsidRDefault="005C5616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4.2. Основные средства</w:t>
      </w:r>
    </w:p>
    <w:p w:rsidR="00440F3D" w:rsidRPr="008C603B" w:rsidRDefault="00440F3D" w:rsidP="00440F3D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На конец отчетного года в бухгалтерской отчетности общества отражены основные средс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ва в сумме </w:t>
      </w:r>
      <w:r w:rsidR="008466AC">
        <w:rPr>
          <w:rFonts w:ascii="Cambria" w:hAnsi="Cambria" w:cs="Arial"/>
          <w:color w:val="002060"/>
          <w:sz w:val="24"/>
          <w:szCs w:val="24"/>
        </w:rPr>
        <w:t xml:space="preserve">762178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руб. Структура основных средств:</w:t>
      </w:r>
    </w:p>
    <w:p w:rsidR="00440F3D" w:rsidRPr="008C603B" w:rsidRDefault="00440F3D" w:rsidP="00440F3D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W w:w="8173" w:type="dxa"/>
        <w:tblInd w:w="440" w:type="dxa"/>
        <w:tblBorders>
          <w:insideV w:val="double" w:sz="12" w:space="0" w:color="17365D"/>
        </w:tblBorders>
        <w:tblLook w:val="04A0"/>
      </w:tblPr>
      <w:tblGrid>
        <w:gridCol w:w="5702"/>
        <w:gridCol w:w="2471"/>
      </w:tblGrid>
      <w:tr w:rsidR="00440F3D" w:rsidRPr="008C603B" w:rsidTr="00DF7C1A">
        <w:trPr>
          <w:trHeight w:hRule="exact" w:val="703"/>
        </w:trPr>
        <w:tc>
          <w:tcPr>
            <w:tcW w:w="5702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hideMark/>
          </w:tcPr>
          <w:p w:rsidR="00440F3D" w:rsidRPr="002D76D7" w:rsidRDefault="00440F3D" w:rsidP="003F308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1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hideMark/>
          </w:tcPr>
          <w:p w:rsidR="00440F3D" w:rsidRPr="002D76D7" w:rsidRDefault="00440F3D" w:rsidP="003F308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Сумма,</w:t>
            </w:r>
          </w:p>
          <w:p w:rsidR="00440F3D" w:rsidRPr="002D76D7" w:rsidRDefault="00440F3D" w:rsidP="003F308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2D76D7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тыс. руб.</w:t>
            </w:r>
          </w:p>
        </w:tc>
      </w:tr>
      <w:tr w:rsidR="00440F3D" w:rsidRPr="00DF7C1A" w:rsidTr="00DF7C1A">
        <w:trPr>
          <w:trHeight w:hRule="exact" w:val="890"/>
        </w:trPr>
        <w:tc>
          <w:tcPr>
            <w:tcW w:w="5702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DF7C1A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Земельные участки и объекты природопользов</w:t>
            </w: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а</w:t>
            </w: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ния</w:t>
            </w:r>
          </w:p>
        </w:tc>
        <w:tc>
          <w:tcPr>
            <w:tcW w:w="2471" w:type="dxa"/>
            <w:tcBorders>
              <w:top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167417" w:rsidRPr="00DF7C1A" w:rsidRDefault="008466AC" w:rsidP="008466AC">
            <w:pPr>
              <w:pStyle w:val="a9"/>
              <w:spacing w:after="200" w:line="276" w:lineRule="auto"/>
              <w:ind w:left="720"/>
              <w:contextualSpacing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14354</w:t>
            </w:r>
          </w:p>
        </w:tc>
      </w:tr>
      <w:tr w:rsidR="00440F3D" w:rsidRPr="00DF7C1A" w:rsidTr="00DF7C1A">
        <w:trPr>
          <w:trHeight w:hRule="exact" w:val="776"/>
        </w:trPr>
        <w:tc>
          <w:tcPr>
            <w:tcW w:w="5702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DF7C1A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Здания, машины, оборудование и другие осно</w:t>
            </w: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в</w:t>
            </w: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ные средства</w:t>
            </w:r>
          </w:p>
        </w:tc>
        <w:tc>
          <w:tcPr>
            <w:tcW w:w="247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167417" w:rsidRPr="00DF7C1A" w:rsidRDefault="008466AC" w:rsidP="008466AC">
            <w:pPr>
              <w:pStyle w:val="a9"/>
              <w:spacing w:after="200" w:line="276" w:lineRule="auto"/>
              <w:ind w:left="720"/>
              <w:contextualSpacing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665669</w:t>
            </w:r>
          </w:p>
        </w:tc>
      </w:tr>
      <w:tr w:rsidR="00440F3D" w:rsidRPr="00DF7C1A" w:rsidTr="00DF7C1A">
        <w:trPr>
          <w:trHeight w:hRule="exact" w:val="717"/>
        </w:trPr>
        <w:tc>
          <w:tcPr>
            <w:tcW w:w="5702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DF7C1A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Незавершенное строительство и приобретение основных средств</w:t>
            </w:r>
          </w:p>
        </w:tc>
        <w:tc>
          <w:tcPr>
            <w:tcW w:w="247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167417" w:rsidRPr="00DF7C1A" w:rsidRDefault="008466AC" w:rsidP="008466AC">
            <w:pPr>
              <w:pStyle w:val="a9"/>
              <w:spacing w:after="200" w:line="276" w:lineRule="auto"/>
              <w:ind w:left="720"/>
              <w:contextualSpacing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DF7C1A">
              <w:rPr>
                <w:rFonts w:ascii="Cambria" w:hAnsi="Cambria" w:cs="Arial"/>
                <w:color w:val="002060"/>
                <w:sz w:val="24"/>
                <w:szCs w:val="24"/>
              </w:rPr>
              <w:t>82155</w:t>
            </w:r>
          </w:p>
        </w:tc>
      </w:tr>
      <w:tr w:rsidR="00440F3D" w:rsidRPr="00DF7C1A" w:rsidTr="00DF7C1A">
        <w:trPr>
          <w:trHeight w:hRule="exact" w:val="383"/>
        </w:trPr>
        <w:tc>
          <w:tcPr>
            <w:tcW w:w="5702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DF7C1A" w:rsidRDefault="00440F3D" w:rsidP="003F308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DF7C1A" w:rsidRDefault="00440F3D" w:rsidP="003F308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</w:tbl>
    <w:p w:rsidR="00440F3D" w:rsidRPr="00DF7C1A" w:rsidRDefault="00440F3D" w:rsidP="00440F3D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440F3D" w:rsidRDefault="00440F3D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154F1B" w:rsidRPr="008C603B" w:rsidRDefault="00154F1B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 xml:space="preserve">В </w:t>
      </w:r>
      <w:r w:rsidR="009C5816">
        <w:rPr>
          <w:rFonts w:ascii="Cambria" w:hAnsi="Cambria" w:cs="Arial"/>
          <w:color w:val="002060"/>
          <w:sz w:val="24"/>
          <w:szCs w:val="24"/>
        </w:rPr>
        <w:t xml:space="preserve">2021 </w:t>
      </w:r>
      <w:r>
        <w:rPr>
          <w:rFonts w:ascii="Cambria" w:hAnsi="Cambria" w:cs="Arial"/>
          <w:color w:val="002060"/>
          <w:sz w:val="24"/>
          <w:szCs w:val="24"/>
        </w:rPr>
        <w:t xml:space="preserve">году принято к учету в составе основных средств </w:t>
      </w:r>
      <w:r w:rsidR="009C1944">
        <w:rPr>
          <w:rFonts w:ascii="Cambria" w:hAnsi="Cambria" w:cs="Arial"/>
          <w:color w:val="002060"/>
          <w:sz w:val="24"/>
          <w:szCs w:val="24"/>
        </w:rPr>
        <w:t>36574</w:t>
      </w:r>
      <w:r w:rsidR="00DF7C1A">
        <w:rPr>
          <w:rFonts w:ascii="Cambria" w:hAnsi="Cambria" w:cs="Arial"/>
          <w:color w:val="002060"/>
          <w:sz w:val="24"/>
          <w:szCs w:val="24"/>
        </w:rPr>
        <w:t xml:space="preserve"> </w:t>
      </w:r>
      <w:r>
        <w:rPr>
          <w:rFonts w:ascii="Cambria" w:hAnsi="Cambria" w:cs="Arial"/>
          <w:color w:val="002060"/>
          <w:sz w:val="24"/>
          <w:szCs w:val="24"/>
        </w:rPr>
        <w:t>тыс. руб.</w:t>
      </w:r>
    </w:p>
    <w:p w:rsidR="00630061" w:rsidRDefault="00440F3D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На приобретение основных средств в </w:t>
      </w:r>
      <w:r w:rsidR="009C5816" w:rsidRPr="008C603B">
        <w:rPr>
          <w:rFonts w:ascii="Cambria" w:hAnsi="Cambria" w:cs="Arial"/>
          <w:color w:val="002060"/>
          <w:sz w:val="24"/>
          <w:szCs w:val="24"/>
        </w:rPr>
        <w:t>20</w:t>
      </w:r>
      <w:r w:rsidR="009C5816">
        <w:rPr>
          <w:rFonts w:ascii="Cambria" w:hAnsi="Cambria" w:cs="Arial"/>
          <w:color w:val="002060"/>
          <w:sz w:val="24"/>
          <w:szCs w:val="24"/>
        </w:rPr>
        <w:t>21</w:t>
      </w:r>
      <w:r w:rsidR="009C5816"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г. направлено </w:t>
      </w:r>
      <w:r w:rsidR="009C1944">
        <w:rPr>
          <w:rFonts w:ascii="Cambria" w:hAnsi="Cambria" w:cs="Arial"/>
          <w:color w:val="002060"/>
          <w:sz w:val="24"/>
          <w:szCs w:val="24"/>
        </w:rPr>
        <w:t>32840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</w:t>
      </w:r>
      <w:proofErr w:type="gramStart"/>
      <w:r w:rsidRPr="008C603B">
        <w:rPr>
          <w:rFonts w:ascii="Cambria" w:hAnsi="Cambria" w:cs="Arial"/>
          <w:color w:val="002060"/>
          <w:sz w:val="24"/>
          <w:szCs w:val="24"/>
        </w:rPr>
        <w:t>.</w:t>
      </w:r>
      <w:r w:rsidR="00630061">
        <w:rPr>
          <w:rFonts w:ascii="Cambria" w:hAnsi="Cambria" w:cs="Arial"/>
          <w:color w:val="002060"/>
          <w:sz w:val="24"/>
          <w:szCs w:val="24"/>
        </w:rPr>
        <w:t>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proofErr w:type="gramEnd"/>
    </w:p>
    <w:p w:rsidR="0003546A" w:rsidRDefault="0003546A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5C5616" w:rsidRPr="008C603B" w:rsidRDefault="005C5616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4.3. Материально-производственные запасы</w:t>
      </w:r>
    </w:p>
    <w:p w:rsidR="00440F3D" w:rsidRPr="008C603B" w:rsidRDefault="00440F3D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440F3D" w:rsidRPr="008D17C7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На конец отчетного периода на балансе </w:t>
      </w:r>
      <w:r w:rsidR="0013010E">
        <w:rPr>
          <w:rFonts w:ascii="Cambria" w:hAnsi="Cambria" w:cs="Arial"/>
          <w:color w:val="002060"/>
          <w:sz w:val="24"/>
          <w:szCs w:val="24"/>
        </w:rPr>
        <w:t>О</w:t>
      </w:r>
      <w:r w:rsidR="0013010E" w:rsidRPr="008C603B">
        <w:rPr>
          <w:rFonts w:ascii="Cambria" w:hAnsi="Cambria" w:cs="Arial"/>
          <w:color w:val="002060"/>
          <w:sz w:val="24"/>
          <w:szCs w:val="24"/>
        </w:rPr>
        <w:t>бщества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отражены материально-производственные запасы в сумме </w:t>
      </w:r>
      <w:r w:rsidR="00905B98">
        <w:rPr>
          <w:rFonts w:ascii="Cambria" w:hAnsi="Cambria" w:cs="Arial"/>
          <w:color w:val="002060"/>
          <w:sz w:val="24"/>
          <w:szCs w:val="24"/>
        </w:rPr>
        <w:t>196</w:t>
      </w:r>
      <w:r w:rsidR="00DF7C1A">
        <w:rPr>
          <w:rFonts w:ascii="Cambria" w:hAnsi="Cambria" w:cs="Arial"/>
          <w:color w:val="002060"/>
          <w:sz w:val="24"/>
          <w:szCs w:val="24"/>
        </w:rPr>
        <w:t> </w:t>
      </w:r>
      <w:r w:rsidR="00905B98">
        <w:rPr>
          <w:rFonts w:ascii="Cambria" w:hAnsi="Cambria" w:cs="Arial"/>
          <w:color w:val="002060"/>
          <w:sz w:val="24"/>
          <w:szCs w:val="24"/>
        </w:rPr>
        <w:t>749</w:t>
      </w:r>
      <w:r w:rsidR="00DF7C1A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>тыс. руб. По сравнению с предыдущим годом з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пасы </w:t>
      </w:r>
      <w:r w:rsidR="00CF7094">
        <w:rPr>
          <w:rFonts w:ascii="Cambria" w:hAnsi="Cambria" w:cs="Arial"/>
          <w:color w:val="002060"/>
          <w:sz w:val="24"/>
          <w:szCs w:val="24"/>
        </w:rPr>
        <w:t xml:space="preserve">увеличились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на </w:t>
      </w:r>
      <w:r w:rsidR="00905B98">
        <w:rPr>
          <w:rFonts w:ascii="Cambria" w:hAnsi="Cambria" w:cs="Arial"/>
          <w:color w:val="002060"/>
          <w:sz w:val="24"/>
          <w:szCs w:val="24"/>
        </w:rPr>
        <w:t>22</w:t>
      </w:r>
      <w:r w:rsidR="009C1944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905B98">
        <w:rPr>
          <w:rFonts w:ascii="Cambria" w:hAnsi="Cambria" w:cs="Arial"/>
          <w:color w:val="002060"/>
          <w:sz w:val="24"/>
          <w:szCs w:val="24"/>
        </w:rPr>
        <w:t>249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руб.</w:t>
      </w:r>
      <w:r w:rsidR="00CF7094">
        <w:rPr>
          <w:rFonts w:ascii="Cambria" w:hAnsi="Cambria" w:cs="Arial"/>
          <w:color w:val="002060"/>
          <w:sz w:val="24"/>
          <w:szCs w:val="24"/>
        </w:rPr>
        <w:t xml:space="preserve">, </w:t>
      </w:r>
      <w:r w:rsidR="00CF7094" w:rsidRPr="008D17C7">
        <w:rPr>
          <w:rFonts w:ascii="Cambria" w:hAnsi="Cambria" w:cs="Arial"/>
          <w:color w:val="002060"/>
          <w:sz w:val="24"/>
          <w:szCs w:val="24"/>
        </w:rPr>
        <w:t xml:space="preserve">указанное увеличение связано с </w:t>
      </w:r>
      <w:r w:rsidR="00B552B1" w:rsidRPr="00B552B1">
        <w:rPr>
          <w:rFonts w:ascii="Cambria" w:hAnsi="Cambria" w:cs="Arial"/>
          <w:color w:val="002060"/>
          <w:sz w:val="24"/>
          <w:szCs w:val="24"/>
        </w:rPr>
        <w:t xml:space="preserve">поступлением ТМЦ (категория запасные части). </w:t>
      </w:r>
    </w:p>
    <w:p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D17C7">
        <w:rPr>
          <w:rFonts w:ascii="Cambria" w:hAnsi="Cambria" w:cs="Arial"/>
          <w:color w:val="002060"/>
          <w:sz w:val="24"/>
          <w:szCs w:val="24"/>
        </w:rPr>
        <w:t xml:space="preserve">В течение </w:t>
      </w:r>
      <w:r w:rsidR="009C5816" w:rsidRPr="008D17C7">
        <w:rPr>
          <w:rFonts w:ascii="Cambria" w:hAnsi="Cambria" w:cs="Arial"/>
          <w:color w:val="002060"/>
          <w:sz w:val="24"/>
          <w:szCs w:val="24"/>
        </w:rPr>
        <w:t>20</w:t>
      </w:r>
      <w:r w:rsidR="009C5816" w:rsidRPr="00B552B1">
        <w:rPr>
          <w:rFonts w:ascii="Cambria" w:hAnsi="Cambria" w:cs="Arial"/>
          <w:color w:val="002060"/>
          <w:sz w:val="24"/>
          <w:szCs w:val="24"/>
        </w:rPr>
        <w:t>2</w:t>
      </w:r>
      <w:r w:rsidR="009C5816">
        <w:rPr>
          <w:rFonts w:ascii="Cambria" w:hAnsi="Cambria" w:cs="Arial"/>
          <w:color w:val="002060"/>
          <w:sz w:val="24"/>
          <w:szCs w:val="24"/>
        </w:rPr>
        <w:t>1</w:t>
      </w:r>
      <w:r w:rsidR="009C5816" w:rsidRPr="008D17C7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D17C7">
        <w:rPr>
          <w:rFonts w:ascii="Cambria" w:hAnsi="Cambria" w:cs="Arial"/>
          <w:color w:val="002060"/>
          <w:sz w:val="24"/>
          <w:szCs w:val="24"/>
        </w:rPr>
        <w:t>г. на приобретение материально-производственных запасов и изг</w:t>
      </w:r>
      <w:r w:rsidRPr="008D17C7">
        <w:rPr>
          <w:rFonts w:ascii="Cambria" w:hAnsi="Cambria" w:cs="Arial"/>
          <w:color w:val="002060"/>
          <w:sz w:val="24"/>
          <w:szCs w:val="24"/>
        </w:rPr>
        <w:t>о</w:t>
      </w:r>
      <w:r w:rsidRPr="008D17C7">
        <w:rPr>
          <w:rFonts w:ascii="Cambria" w:hAnsi="Cambria" w:cs="Arial"/>
          <w:color w:val="002060"/>
          <w:sz w:val="24"/>
          <w:szCs w:val="24"/>
        </w:rPr>
        <w:t xml:space="preserve">товление собственными силами было </w:t>
      </w:r>
      <w:r w:rsidRPr="00041543">
        <w:rPr>
          <w:rFonts w:ascii="Cambria" w:hAnsi="Cambria" w:cs="Arial"/>
          <w:color w:val="002060"/>
          <w:sz w:val="24"/>
          <w:szCs w:val="24"/>
        </w:rPr>
        <w:t>использовано –</w:t>
      </w:r>
      <w:r w:rsidR="0003546A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9C1944">
        <w:rPr>
          <w:rFonts w:ascii="Cambria" w:hAnsi="Cambria" w:cs="Arial"/>
          <w:color w:val="002060"/>
          <w:sz w:val="24"/>
          <w:szCs w:val="24"/>
        </w:rPr>
        <w:t>692 125</w:t>
      </w:r>
      <w:r w:rsidR="00041543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041543">
        <w:rPr>
          <w:rFonts w:ascii="Cambria" w:hAnsi="Cambria" w:cs="Arial"/>
          <w:color w:val="002060"/>
          <w:sz w:val="24"/>
          <w:szCs w:val="24"/>
        </w:rPr>
        <w:t xml:space="preserve">тыс. руб., списано на расходы </w:t>
      </w:r>
      <w:r w:rsidR="009C1944">
        <w:rPr>
          <w:rFonts w:ascii="Cambria" w:hAnsi="Cambria" w:cs="Arial"/>
          <w:color w:val="002060"/>
          <w:sz w:val="24"/>
          <w:szCs w:val="24"/>
        </w:rPr>
        <w:t>669 877</w:t>
      </w:r>
      <w:r w:rsidR="00041543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041543">
        <w:rPr>
          <w:rFonts w:ascii="Cambria" w:hAnsi="Cambria" w:cs="Arial"/>
          <w:color w:val="002060"/>
          <w:sz w:val="24"/>
          <w:szCs w:val="24"/>
        </w:rPr>
        <w:t>тыс. руб.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Резерв под обесценение запасов не создавался</w:t>
      </w:r>
      <w:r w:rsidR="00CF7094">
        <w:rPr>
          <w:rFonts w:ascii="Cambria" w:hAnsi="Cambria" w:cs="Arial"/>
          <w:color w:val="002060"/>
          <w:sz w:val="24"/>
          <w:szCs w:val="24"/>
        </w:rPr>
        <w:t xml:space="preserve"> в связи с отсутствием осн</w:t>
      </w:r>
      <w:r w:rsidR="00CF7094">
        <w:rPr>
          <w:rFonts w:ascii="Cambria" w:hAnsi="Cambria" w:cs="Arial"/>
          <w:color w:val="002060"/>
          <w:sz w:val="24"/>
          <w:szCs w:val="24"/>
        </w:rPr>
        <w:t>о</w:t>
      </w:r>
      <w:r w:rsidR="00CF7094">
        <w:rPr>
          <w:rFonts w:ascii="Cambria" w:hAnsi="Cambria" w:cs="Arial"/>
          <w:color w:val="002060"/>
          <w:sz w:val="24"/>
          <w:szCs w:val="24"/>
        </w:rPr>
        <w:t>вания в части соблюдения условий для создания резерва.</w:t>
      </w:r>
    </w:p>
    <w:p w:rsidR="006C2D9B" w:rsidRDefault="006C2D9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5C5616" w:rsidRPr="008C603B" w:rsidRDefault="005C5616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4.4. Дебиторы и кредиторы</w:t>
      </w:r>
    </w:p>
    <w:p w:rsidR="00440F3D" w:rsidRPr="008C603B" w:rsidRDefault="00440F3D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766271" w:rsidRPr="00766271" w:rsidRDefault="00766271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766271">
        <w:rPr>
          <w:rFonts w:ascii="Cambria" w:hAnsi="Cambria" w:cs="Arial"/>
          <w:color w:val="002060"/>
          <w:sz w:val="24"/>
          <w:szCs w:val="24"/>
        </w:rPr>
        <w:t>На 31.12.20</w:t>
      </w:r>
      <w:r w:rsidR="009E1926">
        <w:rPr>
          <w:rFonts w:ascii="Cambria" w:hAnsi="Cambria" w:cs="Arial"/>
          <w:color w:val="002060"/>
          <w:sz w:val="24"/>
          <w:szCs w:val="24"/>
        </w:rPr>
        <w:t>2</w:t>
      </w:r>
      <w:r w:rsidR="009C5816">
        <w:rPr>
          <w:rFonts w:ascii="Cambria" w:hAnsi="Cambria" w:cs="Arial"/>
          <w:color w:val="002060"/>
          <w:sz w:val="24"/>
          <w:szCs w:val="24"/>
        </w:rPr>
        <w:t>1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 дебиторская задолженность составляет </w:t>
      </w:r>
      <w:r w:rsidR="008C3A03">
        <w:rPr>
          <w:rFonts w:ascii="Cambria" w:hAnsi="Cambria" w:cs="Arial"/>
          <w:color w:val="002060"/>
          <w:sz w:val="24"/>
          <w:szCs w:val="24"/>
        </w:rPr>
        <w:t>12 042 472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тыс. руб., что на </w:t>
      </w:r>
      <w:r w:rsidR="002A27E3">
        <w:rPr>
          <w:rFonts w:ascii="Cambria" w:hAnsi="Cambria" w:cs="Arial"/>
          <w:color w:val="002060"/>
          <w:sz w:val="24"/>
          <w:szCs w:val="24"/>
        </w:rPr>
        <w:t xml:space="preserve">        </w:t>
      </w:r>
      <w:r w:rsidR="008C3A03">
        <w:rPr>
          <w:rFonts w:ascii="Cambria" w:hAnsi="Cambria" w:cs="Arial"/>
          <w:color w:val="002060"/>
          <w:sz w:val="24"/>
          <w:szCs w:val="24"/>
        </w:rPr>
        <w:t>985 790</w:t>
      </w:r>
      <w:r w:rsidR="008A34BE" w:rsidRPr="00766271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766271">
        <w:rPr>
          <w:rFonts w:ascii="Cambria" w:hAnsi="Cambria" w:cs="Arial"/>
          <w:color w:val="002060"/>
          <w:sz w:val="24"/>
          <w:szCs w:val="24"/>
        </w:rPr>
        <w:t>тыс. руб. больше по сравнению с данными на начало года в связи с начислением процентов по займам.</w:t>
      </w:r>
    </w:p>
    <w:p w:rsidR="00440F3D" w:rsidRPr="008C603B" w:rsidRDefault="00766271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766271">
        <w:rPr>
          <w:rFonts w:ascii="Cambria" w:hAnsi="Cambria" w:cs="Arial"/>
          <w:color w:val="002060"/>
          <w:sz w:val="24"/>
          <w:szCs w:val="24"/>
        </w:rPr>
        <w:t xml:space="preserve">Показатель кредиторской задолженности на конец года составляет </w:t>
      </w:r>
      <w:r w:rsidR="008C3A03">
        <w:rPr>
          <w:rFonts w:ascii="Cambria" w:hAnsi="Cambria" w:cs="Arial"/>
          <w:color w:val="002060"/>
          <w:sz w:val="24"/>
          <w:szCs w:val="24"/>
        </w:rPr>
        <w:t>4 175 577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 тыс. руб., кредиторская задолженность по сравнению с показателями на начало года </w:t>
      </w:r>
      <w:r w:rsidR="00F05509">
        <w:rPr>
          <w:rFonts w:ascii="Cambria" w:hAnsi="Cambria" w:cs="Arial"/>
          <w:color w:val="002060"/>
          <w:sz w:val="24"/>
          <w:szCs w:val="24"/>
        </w:rPr>
        <w:t>уменьш</w:t>
      </w:r>
      <w:r w:rsidR="00F05509">
        <w:rPr>
          <w:rFonts w:ascii="Cambria" w:hAnsi="Cambria" w:cs="Arial"/>
          <w:color w:val="002060"/>
          <w:sz w:val="24"/>
          <w:szCs w:val="24"/>
        </w:rPr>
        <w:t>и</w:t>
      </w:r>
      <w:r w:rsidR="00F05509">
        <w:rPr>
          <w:rFonts w:ascii="Cambria" w:hAnsi="Cambria" w:cs="Arial"/>
          <w:color w:val="002060"/>
          <w:sz w:val="24"/>
          <w:szCs w:val="24"/>
        </w:rPr>
        <w:t>лась</w:t>
      </w:r>
      <w:r w:rsidR="008A34BE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на </w:t>
      </w:r>
      <w:r w:rsidR="00F05509">
        <w:rPr>
          <w:rFonts w:ascii="Cambria" w:hAnsi="Cambria" w:cs="Arial"/>
          <w:color w:val="002060"/>
          <w:sz w:val="24"/>
          <w:szCs w:val="24"/>
        </w:rPr>
        <w:t>392 122</w:t>
      </w:r>
      <w:r w:rsidR="008A34BE" w:rsidRPr="00766271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тыс. руб., </w:t>
      </w:r>
      <w:r w:rsidR="008A34BE">
        <w:rPr>
          <w:rFonts w:ascii="Cambria" w:hAnsi="Cambria" w:cs="Arial"/>
          <w:color w:val="002060"/>
          <w:sz w:val="24"/>
          <w:szCs w:val="24"/>
        </w:rPr>
        <w:t>в т.ч., за счет полученных авансов.</w:t>
      </w:r>
    </w:p>
    <w:p w:rsidR="005C5616" w:rsidRPr="008C603B" w:rsidRDefault="005C5616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5C5616" w:rsidRDefault="005C5616" w:rsidP="0003546A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4.5. Сведения о начисленных и уплаченных налогах (тыс. руб.)</w:t>
      </w:r>
      <w:r w:rsidR="0011428A">
        <w:rPr>
          <w:rFonts w:ascii="Cambria" w:hAnsi="Cambria" w:cs="Arial"/>
          <w:b/>
          <w:color w:val="002060"/>
          <w:sz w:val="24"/>
          <w:szCs w:val="24"/>
        </w:rPr>
        <w:t xml:space="preserve"> за 20</w:t>
      </w:r>
      <w:r w:rsidR="00154F1B">
        <w:rPr>
          <w:rFonts w:ascii="Cambria" w:hAnsi="Cambria" w:cs="Arial"/>
          <w:b/>
          <w:color w:val="002060"/>
          <w:sz w:val="24"/>
          <w:szCs w:val="24"/>
        </w:rPr>
        <w:t>2</w:t>
      </w:r>
      <w:r w:rsidR="009C5816">
        <w:rPr>
          <w:rFonts w:ascii="Cambria" w:hAnsi="Cambria" w:cs="Arial"/>
          <w:b/>
          <w:color w:val="002060"/>
          <w:sz w:val="24"/>
          <w:szCs w:val="24"/>
        </w:rPr>
        <w:t>1</w:t>
      </w:r>
      <w:r w:rsidR="0011428A">
        <w:rPr>
          <w:rFonts w:ascii="Cambria" w:hAnsi="Cambria" w:cs="Arial"/>
          <w:b/>
          <w:color w:val="002060"/>
          <w:sz w:val="24"/>
          <w:szCs w:val="24"/>
        </w:rPr>
        <w:t>г.</w:t>
      </w:r>
    </w:p>
    <w:p w:rsidR="00E010FE" w:rsidRPr="008C603B" w:rsidRDefault="00E010FE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tbl>
      <w:tblPr>
        <w:tblW w:w="10179" w:type="dxa"/>
        <w:jc w:val="center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tted" w:sz="8" w:space="0" w:color="17365D"/>
        </w:tblBorders>
        <w:tblLook w:val="04A0"/>
      </w:tblPr>
      <w:tblGrid>
        <w:gridCol w:w="5651"/>
        <w:gridCol w:w="1484"/>
        <w:gridCol w:w="1388"/>
        <w:gridCol w:w="1656"/>
      </w:tblGrid>
      <w:tr w:rsidR="00E010FE" w:rsidRPr="008F1BDB" w:rsidTr="00E42991">
        <w:trPr>
          <w:trHeight w:val="564"/>
          <w:jc w:val="center"/>
        </w:trPr>
        <w:tc>
          <w:tcPr>
            <w:tcW w:w="5651" w:type="dxa"/>
            <w:tcBorders>
              <w:top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Наименование налога, сбора</w:t>
            </w:r>
          </w:p>
        </w:tc>
        <w:tc>
          <w:tcPr>
            <w:tcW w:w="1484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Начислено</w:t>
            </w:r>
          </w:p>
        </w:tc>
        <w:tc>
          <w:tcPr>
            <w:tcW w:w="1388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Уплачено</w:t>
            </w:r>
          </w:p>
        </w:tc>
        <w:tc>
          <w:tcPr>
            <w:tcW w:w="1656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Возвращено из бюджета</w:t>
            </w:r>
          </w:p>
        </w:tc>
      </w:tr>
      <w:tr w:rsidR="00E42991" w:rsidRPr="008F1BDB" w:rsidTr="00E42991">
        <w:trPr>
          <w:trHeight w:val="268"/>
          <w:jc w:val="center"/>
        </w:trPr>
        <w:tc>
          <w:tcPr>
            <w:tcW w:w="5651" w:type="dxa"/>
            <w:tcBorders>
              <w:top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прибыль в федеральный бюджет</w:t>
            </w:r>
          </w:p>
        </w:tc>
        <w:tc>
          <w:tcPr>
            <w:tcW w:w="1484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96806</w:t>
            </w:r>
          </w:p>
        </w:tc>
        <w:tc>
          <w:tcPr>
            <w:tcW w:w="1388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91016</w:t>
            </w:r>
          </w:p>
        </w:tc>
        <w:tc>
          <w:tcPr>
            <w:tcW w:w="1656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bottom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318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прибыль в территориальный бюджет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548589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558830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340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26803</w:t>
            </w:r>
          </w:p>
        </w:tc>
      </w:tr>
      <w:tr w:rsidR="00E010FE" w:rsidRPr="008F1BDB" w:rsidTr="00E42991">
        <w:trPr>
          <w:trHeight w:val="348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Земельный налог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1009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509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323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5217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5738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342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Аренда плата за земли 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4820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4168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335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Платежи за загрязнение окружающей среды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996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971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227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Транспортный налог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1922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1860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373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120714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119808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337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Налог на дивиденды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381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lastRenderedPageBreak/>
              <w:t>Налог на имущество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10639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10728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420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ФСС обязательное страхование от несчастных случаев на производстве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5662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7102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344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ФСС обязательное социальное страхование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23494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25893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464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Страховые взносы в Федеральный фонд обяз</w:t>
            </w: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а</w:t>
            </w: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тельного медицинского страхования от ФЗП 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47736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54149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388"/>
          <w:jc w:val="center"/>
        </w:trPr>
        <w:tc>
          <w:tcPr>
            <w:tcW w:w="5651" w:type="dxa"/>
            <w:tcBorders>
              <w:top w:val="dotted" w:sz="8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Страховые взносы на обязательное пенсионное страхование в ПРФ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215680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>229271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center"/>
            <w:hideMark/>
          </w:tcPr>
          <w:p w:rsidR="00DF7C1A" w:rsidRDefault="00DF7C1A">
            <w:pPr>
              <w:pStyle w:val="a9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</w:tc>
      </w:tr>
      <w:tr w:rsidR="00E010FE" w:rsidRPr="008F1BDB" w:rsidTr="00E42991">
        <w:trPr>
          <w:trHeight w:val="298"/>
          <w:jc w:val="center"/>
        </w:trPr>
        <w:tc>
          <w:tcPr>
            <w:tcW w:w="5651" w:type="dxa"/>
            <w:tcBorders>
              <w:top w:val="dotted" w:sz="8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8F1BDB" w:rsidRDefault="006235FC" w:rsidP="00E010FE">
            <w:pPr>
              <w:pStyle w:val="a9"/>
              <w:spacing w:after="200" w:line="276" w:lineRule="auto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Всего</w:t>
            </w:r>
          </w:p>
        </w:tc>
        <w:tc>
          <w:tcPr>
            <w:tcW w:w="1484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1083284 </w:t>
            </w:r>
          </w:p>
        </w:tc>
        <w:tc>
          <w:tcPr>
            <w:tcW w:w="1388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1110043 </w:t>
            </w:r>
          </w:p>
        </w:tc>
        <w:tc>
          <w:tcPr>
            <w:tcW w:w="1656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center"/>
            <w:hideMark/>
          </w:tcPr>
          <w:p w:rsidR="00E010FE" w:rsidRPr="008F1BDB" w:rsidRDefault="006235FC" w:rsidP="008F1BDB">
            <w:pPr>
              <w:pStyle w:val="a9"/>
              <w:spacing w:after="200" w:line="276" w:lineRule="auto"/>
              <w:jc w:val="center"/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6235FC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26 803 </w:t>
            </w:r>
          </w:p>
        </w:tc>
      </w:tr>
    </w:tbl>
    <w:p w:rsidR="000D502C" w:rsidRDefault="000D502C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:rsidR="005776F6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4.7. Показатели финансово-экономической деятельности общества</w:t>
      </w:r>
    </w:p>
    <w:p w:rsidR="005776F6" w:rsidRDefault="005776F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:rsidR="000D502C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а. Анализ динамики и структуры источников финансовых ресурсов общества </w:t>
      </w:r>
    </w:p>
    <w:p w:rsidR="005C5616" w:rsidRPr="008C603B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за </w:t>
      </w:r>
      <w:r w:rsidR="000D502C">
        <w:rPr>
          <w:rFonts w:ascii="Cambria" w:hAnsi="Cambria" w:cs="Arial"/>
          <w:b/>
          <w:color w:val="002060"/>
          <w:sz w:val="24"/>
          <w:szCs w:val="24"/>
        </w:rPr>
        <w:t>20</w:t>
      </w:r>
      <w:r w:rsidR="00B52817">
        <w:rPr>
          <w:rFonts w:ascii="Cambria" w:hAnsi="Cambria" w:cs="Arial"/>
          <w:b/>
          <w:color w:val="002060"/>
          <w:sz w:val="24"/>
          <w:szCs w:val="24"/>
        </w:rPr>
        <w:t>2</w:t>
      </w:r>
      <w:r w:rsidR="009C5816">
        <w:rPr>
          <w:rFonts w:ascii="Cambria" w:hAnsi="Cambria" w:cs="Arial"/>
          <w:b/>
          <w:color w:val="002060"/>
          <w:sz w:val="24"/>
          <w:szCs w:val="24"/>
        </w:rPr>
        <w:t>1</w:t>
      </w:r>
      <w:r w:rsidR="000D502C">
        <w:rPr>
          <w:rFonts w:ascii="Cambria" w:hAnsi="Cambria" w:cs="Arial"/>
          <w:b/>
          <w:color w:val="002060"/>
          <w:sz w:val="24"/>
          <w:szCs w:val="24"/>
        </w:rPr>
        <w:t xml:space="preserve"> год</w:t>
      </w:r>
    </w:p>
    <w:tbl>
      <w:tblPr>
        <w:tblW w:w="10206" w:type="dxa"/>
        <w:tblInd w:w="108" w:type="dxa"/>
        <w:tblLayout w:type="fixed"/>
        <w:tblLook w:val="04A0"/>
      </w:tblPr>
      <w:tblGrid>
        <w:gridCol w:w="567"/>
        <w:gridCol w:w="2029"/>
        <w:gridCol w:w="1373"/>
        <w:gridCol w:w="993"/>
        <w:gridCol w:w="1417"/>
        <w:gridCol w:w="1276"/>
        <w:gridCol w:w="1276"/>
        <w:gridCol w:w="1275"/>
      </w:tblGrid>
      <w:tr w:rsidR="00AE4768" w:rsidRPr="008F1BDB" w:rsidTr="008F1BDB">
        <w:trPr>
          <w:trHeight w:val="1055"/>
        </w:trPr>
        <w:tc>
          <w:tcPr>
            <w:tcW w:w="567" w:type="dxa"/>
            <w:tcBorders>
              <w:top w:val="double" w:sz="6" w:space="0" w:color="17365D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8F1BDB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6235FC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8F1BDB">
            <w:pPr>
              <w:spacing w:after="0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>Виды источн</w:t>
            </w:r>
            <w:r w:rsidRPr="006235FC">
              <w:rPr>
                <w:rFonts w:asciiTheme="majorHAnsi" w:hAnsiTheme="majorHAnsi"/>
                <w:b/>
                <w:color w:val="002060"/>
              </w:rPr>
              <w:t>и</w:t>
            </w:r>
            <w:r w:rsidRPr="006235FC">
              <w:rPr>
                <w:rFonts w:asciiTheme="majorHAnsi" w:hAnsiTheme="majorHAnsi"/>
                <w:b/>
                <w:color w:val="002060"/>
              </w:rPr>
              <w:t>ков финансовых ресурсов</w:t>
            </w:r>
          </w:p>
        </w:tc>
        <w:tc>
          <w:tcPr>
            <w:tcW w:w="1373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spacing w:after="0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>На 31      декабря 2021г. тыс</w:t>
            </w:r>
            <w:proofErr w:type="gramStart"/>
            <w:r w:rsidRPr="006235FC">
              <w:rPr>
                <w:rFonts w:asciiTheme="majorHAnsi" w:hAnsiTheme="majorHAnsi"/>
                <w:b/>
                <w:color w:val="002060"/>
              </w:rPr>
              <w:t>.р</w:t>
            </w:r>
            <w:proofErr w:type="gramEnd"/>
            <w:r w:rsidRPr="006235FC">
              <w:rPr>
                <w:rFonts w:asciiTheme="majorHAnsi" w:hAnsiTheme="majorHAnsi"/>
                <w:b/>
                <w:color w:val="002060"/>
              </w:rPr>
              <w:t>уб.)</w:t>
            </w:r>
          </w:p>
        </w:tc>
        <w:tc>
          <w:tcPr>
            <w:tcW w:w="993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spacing w:after="0" w:line="240" w:lineRule="auto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>На 31  дека</w:t>
            </w:r>
            <w:r w:rsidRPr="006235FC">
              <w:rPr>
                <w:rFonts w:asciiTheme="majorHAnsi" w:hAnsiTheme="majorHAnsi"/>
                <w:b/>
                <w:color w:val="002060"/>
              </w:rPr>
              <w:t>б</w:t>
            </w:r>
            <w:r w:rsidRPr="006235FC">
              <w:rPr>
                <w:rFonts w:asciiTheme="majorHAnsi" w:hAnsiTheme="majorHAnsi"/>
                <w:b/>
                <w:color w:val="002060"/>
              </w:rPr>
              <w:t>ря 2021г</w:t>
            </w:r>
            <w:proofErr w:type="gramStart"/>
            <w:r w:rsidRPr="006235FC">
              <w:rPr>
                <w:rFonts w:asciiTheme="majorHAnsi" w:hAnsiTheme="majorHAnsi"/>
                <w:b/>
                <w:color w:val="002060"/>
              </w:rPr>
              <w:t>.</w:t>
            </w:r>
            <w:r w:rsidRPr="006235FC">
              <w:rPr>
                <w:rFonts w:asciiTheme="majorHAnsi" w:hAnsiTheme="majorHAnsi"/>
                <w:b/>
                <w:bCs/>
                <w:color w:val="003366"/>
              </w:rPr>
              <w:t xml:space="preserve"> </w:t>
            </w:r>
            <w:r w:rsidRPr="006235FC">
              <w:rPr>
                <w:rFonts w:asciiTheme="majorHAnsi" w:hAnsiTheme="majorHAnsi"/>
                <w:b/>
                <w:color w:val="003366"/>
              </w:rPr>
              <w:t>(%)</w:t>
            </w:r>
            <w:proofErr w:type="gramEnd"/>
          </w:p>
        </w:tc>
        <w:tc>
          <w:tcPr>
            <w:tcW w:w="1417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spacing w:after="0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>На 31 д</w:t>
            </w:r>
            <w:r w:rsidRPr="006235FC">
              <w:rPr>
                <w:rFonts w:asciiTheme="majorHAnsi" w:hAnsiTheme="majorHAnsi"/>
                <w:b/>
                <w:color w:val="002060"/>
              </w:rPr>
              <w:t>е</w:t>
            </w:r>
            <w:r w:rsidRPr="006235FC">
              <w:rPr>
                <w:rFonts w:asciiTheme="majorHAnsi" w:hAnsiTheme="majorHAnsi"/>
                <w:b/>
                <w:color w:val="002060"/>
              </w:rPr>
              <w:t>кабря 2020г. (тыс</w:t>
            </w:r>
            <w:proofErr w:type="gramStart"/>
            <w:r w:rsidRPr="006235FC">
              <w:rPr>
                <w:rFonts w:asciiTheme="majorHAnsi" w:hAnsiTheme="majorHAnsi"/>
                <w:b/>
                <w:color w:val="002060"/>
              </w:rPr>
              <w:t>.р</w:t>
            </w:r>
            <w:proofErr w:type="gramEnd"/>
            <w:r w:rsidRPr="006235FC">
              <w:rPr>
                <w:rFonts w:asciiTheme="majorHAnsi" w:hAnsiTheme="majorHAnsi"/>
                <w:b/>
                <w:color w:val="002060"/>
              </w:rPr>
              <w:t>уб.)</w:t>
            </w:r>
          </w:p>
        </w:tc>
        <w:tc>
          <w:tcPr>
            <w:tcW w:w="1276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spacing w:after="0" w:line="240" w:lineRule="auto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 xml:space="preserve">На 31       декабря 2020г. </w:t>
            </w:r>
          </w:p>
          <w:p w:rsidR="00DF7C1A" w:rsidRDefault="006235FC">
            <w:pPr>
              <w:spacing w:after="0" w:line="240" w:lineRule="auto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3366"/>
              </w:rPr>
              <w:t>(%)</w:t>
            </w:r>
          </w:p>
        </w:tc>
        <w:tc>
          <w:tcPr>
            <w:tcW w:w="1276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spacing w:after="0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>Измен</w:t>
            </w:r>
            <w:r w:rsidRPr="006235FC">
              <w:rPr>
                <w:rFonts w:asciiTheme="majorHAnsi" w:hAnsiTheme="majorHAnsi"/>
                <w:b/>
                <w:color w:val="002060"/>
              </w:rPr>
              <w:t>е</w:t>
            </w:r>
            <w:r w:rsidRPr="006235FC">
              <w:rPr>
                <w:rFonts w:asciiTheme="majorHAnsi" w:hAnsiTheme="majorHAnsi"/>
                <w:b/>
                <w:color w:val="002060"/>
              </w:rPr>
              <w:t>ние (тыс. руб.)</w:t>
            </w:r>
          </w:p>
        </w:tc>
        <w:tc>
          <w:tcPr>
            <w:tcW w:w="1275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spacing w:after="0" w:line="240" w:lineRule="auto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>Измен</w:t>
            </w:r>
            <w:r w:rsidRPr="006235FC">
              <w:rPr>
                <w:rFonts w:asciiTheme="majorHAnsi" w:hAnsiTheme="majorHAnsi"/>
                <w:b/>
                <w:color w:val="002060"/>
              </w:rPr>
              <w:t>е</w:t>
            </w:r>
            <w:r w:rsidRPr="006235FC">
              <w:rPr>
                <w:rFonts w:asciiTheme="majorHAnsi" w:hAnsiTheme="majorHAnsi"/>
                <w:b/>
                <w:color w:val="002060"/>
              </w:rPr>
              <w:t xml:space="preserve">ние </w:t>
            </w:r>
          </w:p>
          <w:p w:rsidR="00DF7C1A" w:rsidRDefault="006235FC">
            <w:pPr>
              <w:spacing w:after="0"/>
              <w:rPr>
                <w:rFonts w:asciiTheme="majorHAnsi" w:hAnsiTheme="majorHAnsi"/>
                <w:b/>
                <w:color w:val="002060"/>
              </w:rPr>
            </w:pPr>
            <w:r w:rsidRPr="006235FC">
              <w:rPr>
                <w:rFonts w:asciiTheme="majorHAnsi" w:hAnsiTheme="majorHAnsi"/>
                <w:b/>
                <w:color w:val="002060"/>
              </w:rPr>
              <w:t>(%)</w:t>
            </w:r>
          </w:p>
        </w:tc>
      </w:tr>
      <w:tr w:rsidR="00AE4768" w:rsidRPr="008F1BDB" w:rsidTr="008F1BD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8E6487">
            <w:pPr>
              <w:spacing w:after="0"/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Собственные средства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</w:tr>
      <w:tr w:rsidR="00AE4768" w:rsidRPr="008F1BDB" w:rsidTr="008F1BDB">
        <w:trPr>
          <w:trHeight w:val="3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1.1.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Уставный кап</w:t>
            </w:r>
            <w:r w:rsidRPr="006235FC">
              <w:rPr>
                <w:rFonts w:asciiTheme="majorHAnsi" w:hAnsiTheme="majorHAnsi"/>
                <w:color w:val="002060"/>
              </w:rPr>
              <w:t>и</w:t>
            </w:r>
            <w:r w:rsidRPr="006235FC">
              <w:rPr>
                <w:rFonts w:asciiTheme="majorHAnsi" w:hAnsiTheme="majorHAnsi"/>
                <w:color w:val="002060"/>
              </w:rPr>
              <w:t>тал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</w:tr>
      <w:tr w:rsidR="00AE4768" w:rsidRPr="008F1BDB" w:rsidTr="008F1BDB">
        <w:trPr>
          <w:trHeight w:val="9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1.2.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Собственные а</w:t>
            </w:r>
            <w:r w:rsidRPr="006235FC">
              <w:rPr>
                <w:rFonts w:asciiTheme="majorHAnsi" w:hAnsiTheme="majorHAnsi"/>
                <w:color w:val="002060"/>
              </w:rPr>
              <w:t>к</w:t>
            </w:r>
            <w:r w:rsidRPr="006235FC">
              <w:rPr>
                <w:rFonts w:asciiTheme="majorHAnsi" w:hAnsiTheme="majorHAnsi"/>
                <w:color w:val="002060"/>
              </w:rPr>
              <w:t>ции, выкупле</w:t>
            </w:r>
            <w:r w:rsidRPr="006235FC">
              <w:rPr>
                <w:rFonts w:asciiTheme="majorHAnsi" w:hAnsiTheme="majorHAnsi"/>
                <w:color w:val="002060"/>
              </w:rPr>
              <w:t>н</w:t>
            </w:r>
            <w:r w:rsidRPr="006235FC">
              <w:rPr>
                <w:rFonts w:asciiTheme="majorHAnsi" w:hAnsiTheme="majorHAnsi"/>
                <w:color w:val="002060"/>
              </w:rPr>
              <w:t>ные у акционеров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</w:tr>
      <w:tr w:rsidR="00AE4768" w:rsidRPr="008F1BDB" w:rsidTr="008F1BDB">
        <w:trPr>
          <w:trHeight w:val="9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1.3.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Переоценка </w:t>
            </w:r>
            <w:proofErr w:type="spellStart"/>
            <w:r w:rsidRPr="006235FC">
              <w:rPr>
                <w:rFonts w:asciiTheme="majorHAnsi" w:hAnsiTheme="majorHAnsi"/>
                <w:color w:val="002060"/>
              </w:rPr>
              <w:t>вн</w:t>
            </w:r>
            <w:r w:rsidRPr="006235FC">
              <w:rPr>
                <w:rFonts w:asciiTheme="majorHAnsi" w:hAnsiTheme="majorHAnsi"/>
                <w:color w:val="002060"/>
              </w:rPr>
              <w:t>е</w:t>
            </w:r>
            <w:r w:rsidRPr="006235FC">
              <w:rPr>
                <w:rFonts w:asciiTheme="majorHAnsi" w:hAnsiTheme="majorHAnsi"/>
                <w:color w:val="002060"/>
              </w:rPr>
              <w:t>оборотных</w:t>
            </w:r>
            <w:proofErr w:type="spellEnd"/>
            <w:r w:rsidRPr="006235FC">
              <w:rPr>
                <w:rFonts w:asciiTheme="majorHAnsi" w:hAnsiTheme="majorHAnsi"/>
                <w:color w:val="002060"/>
              </w:rPr>
              <w:t xml:space="preserve"> акт</w:t>
            </w:r>
            <w:r w:rsidRPr="006235FC">
              <w:rPr>
                <w:rFonts w:asciiTheme="majorHAnsi" w:hAnsiTheme="majorHAnsi"/>
                <w:color w:val="002060"/>
              </w:rPr>
              <w:t>и</w:t>
            </w:r>
            <w:r w:rsidRPr="006235FC">
              <w:rPr>
                <w:rFonts w:asciiTheme="majorHAnsi" w:hAnsiTheme="majorHAnsi"/>
                <w:color w:val="002060"/>
              </w:rPr>
              <w:t>вов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270 385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0,85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272 987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0,88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- 2 602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-0,03 </w:t>
            </w:r>
          </w:p>
        </w:tc>
      </w:tr>
      <w:tr w:rsidR="00AE4768" w:rsidRPr="008F1BDB" w:rsidTr="008F1BDB">
        <w:trPr>
          <w:trHeight w:val="9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1.4.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Добавочный к</w:t>
            </w:r>
            <w:r w:rsidRPr="006235FC">
              <w:rPr>
                <w:rFonts w:asciiTheme="majorHAnsi" w:hAnsiTheme="majorHAnsi"/>
                <w:color w:val="002060"/>
              </w:rPr>
              <w:t>а</w:t>
            </w:r>
            <w:r w:rsidRPr="006235FC">
              <w:rPr>
                <w:rFonts w:asciiTheme="majorHAnsi" w:hAnsiTheme="majorHAnsi"/>
                <w:color w:val="002060"/>
              </w:rPr>
              <w:t>питал (без пер</w:t>
            </w:r>
            <w:r w:rsidRPr="006235FC">
              <w:rPr>
                <w:rFonts w:asciiTheme="majorHAnsi" w:hAnsiTheme="majorHAnsi"/>
                <w:color w:val="002060"/>
              </w:rPr>
              <w:t>е</w:t>
            </w:r>
            <w:r w:rsidRPr="006235FC">
              <w:rPr>
                <w:rFonts w:asciiTheme="majorHAnsi" w:hAnsiTheme="majorHAnsi"/>
                <w:color w:val="002060"/>
              </w:rPr>
              <w:t>оценки)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</w:tr>
      <w:tr w:rsidR="00AE4768" w:rsidRPr="008F1BDB" w:rsidTr="008F1BDB">
        <w:trPr>
          <w:trHeight w:val="3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1.5.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Резервный кап</w:t>
            </w:r>
            <w:r w:rsidRPr="006235FC">
              <w:rPr>
                <w:rFonts w:asciiTheme="majorHAnsi" w:hAnsiTheme="majorHAnsi"/>
                <w:color w:val="002060"/>
              </w:rPr>
              <w:t>и</w:t>
            </w:r>
            <w:r w:rsidRPr="006235FC">
              <w:rPr>
                <w:rFonts w:asciiTheme="majorHAnsi" w:hAnsiTheme="majorHAnsi"/>
                <w:color w:val="002060"/>
              </w:rPr>
              <w:t>тал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</w:tr>
      <w:tr w:rsidR="00AE4768" w:rsidRPr="008F1BDB" w:rsidTr="008F1BD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1.6.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Нераспределе</w:t>
            </w:r>
            <w:r w:rsidRPr="006235FC">
              <w:rPr>
                <w:rFonts w:asciiTheme="majorHAnsi" w:hAnsiTheme="majorHAnsi"/>
                <w:color w:val="002060"/>
              </w:rPr>
              <w:t>н</w:t>
            </w:r>
            <w:r w:rsidRPr="006235FC">
              <w:rPr>
                <w:rFonts w:asciiTheme="majorHAnsi" w:hAnsiTheme="majorHAnsi"/>
                <w:color w:val="002060"/>
              </w:rPr>
              <w:t>ная прибыль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17 994 777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56,38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15 456 400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49,94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2 538 377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6,44 </w:t>
            </w:r>
          </w:p>
        </w:tc>
      </w:tr>
      <w:tr w:rsidR="00AE4768" w:rsidRPr="008F1BDB" w:rsidTr="008F1BDB">
        <w:trPr>
          <w:trHeight w:val="3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235FC">
              <w:rPr>
                <w:rFonts w:asciiTheme="majorHAnsi" w:hAnsiTheme="majorHAns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>Итого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18 265 317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57,23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15 729 542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>50,82 %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2 535 775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6,41 </w:t>
            </w:r>
          </w:p>
        </w:tc>
      </w:tr>
      <w:tr w:rsidR="00AE4768" w:rsidRPr="008F1BDB" w:rsidTr="008F1BDB">
        <w:trPr>
          <w:trHeight w:val="3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Заемные средс</w:t>
            </w:r>
            <w:r w:rsidRPr="006235FC">
              <w:rPr>
                <w:rFonts w:asciiTheme="majorHAnsi" w:hAnsiTheme="majorHAnsi"/>
                <w:color w:val="002060"/>
              </w:rPr>
              <w:t>т</w:t>
            </w:r>
            <w:r w:rsidRPr="006235FC">
              <w:rPr>
                <w:rFonts w:asciiTheme="majorHAnsi" w:hAnsiTheme="majorHAnsi"/>
                <w:color w:val="002060"/>
              </w:rPr>
              <w:t>ва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3B248F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9 391 412 </w:t>
            </w:r>
          </w:p>
          <w:p w:rsidR="00DF7C1A" w:rsidRDefault="00DF7C1A">
            <w:pPr>
              <w:jc w:val="center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29,42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10 557 850 </w:t>
            </w:r>
          </w:p>
          <w:p w:rsidR="00DF7C1A" w:rsidRDefault="00DF7C1A">
            <w:pPr>
              <w:jc w:val="center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34,11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-1 166 438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-4,69 </w:t>
            </w:r>
          </w:p>
        </w:tc>
      </w:tr>
      <w:tr w:rsidR="00AE4768" w:rsidRPr="008F1BDB" w:rsidTr="008F1BDB">
        <w:trPr>
          <w:trHeight w:val="9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ind w:left="720"/>
              <w:contextualSpacing/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2.1.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ind w:left="720"/>
              <w:contextualSpacing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Отложе</w:t>
            </w:r>
            <w:r w:rsidRPr="006235FC">
              <w:rPr>
                <w:rFonts w:asciiTheme="majorHAnsi" w:hAnsiTheme="majorHAnsi"/>
                <w:color w:val="002060"/>
              </w:rPr>
              <w:t>н</w:t>
            </w:r>
            <w:r w:rsidRPr="006235FC">
              <w:rPr>
                <w:rFonts w:asciiTheme="majorHAnsi" w:hAnsiTheme="majorHAnsi"/>
                <w:color w:val="002060"/>
              </w:rPr>
              <w:t>ные нал</w:t>
            </w:r>
            <w:r w:rsidRPr="006235FC">
              <w:rPr>
                <w:rFonts w:asciiTheme="majorHAnsi" w:hAnsiTheme="majorHAnsi"/>
                <w:color w:val="002060"/>
              </w:rPr>
              <w:t>о</w:t>
            </w:r>
            <w:r w:rsidRPr="006235FC">
              <w:rPr>
                <w:rFonts w:asciiTheme="majorHAnsi" w:hAnsiTheme="majorHAnsi"/>
                <w:color w:val="002060"/>
              </w:rPr>
              <w:t>говые обяз</w:t>
            </w:r>
            <w:r w:rsidRPr="006235FC">
              <w:rPr>
                <w:rFonts w:asciiTheme="majorHAnsi" w:hAnsiTheme="majorHAnsi"/>
                <w:color w:val="002060"/>
              </w:rPr>
              <w:t>а</w:t>
            </w:r>
            <w:r w:rsidRPr="006235FC">
              <w:rPr>
                <w:rFonts w:asciiTheme="majorHAnsi" w:hAnsiTheme="majorHAnsi"/>
                <w:color w:val="002060"/>
              </w:rPr>
              <w:t>тельства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26 278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0,08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36 576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0,12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-10 298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-0,04 </w:t>
            </w:r>
          </w:p>
        </w:tc>
      </w:tr>
      <w:tr w:rsidR="00AE4768" w:rsidRPr="008F1BDB" w:rsidTr="008F1BD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2.2.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Кредиторская задолженность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4 175 577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13,08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4 567 699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14,76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-392 122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-1,68 </w:t>
            </w:r>
          </w:p>
        </w:tc>
      </w:tr>
      <w:tr w:rsidR="00AE4768" w:rsidRPr="008F1BDB" w:rsidTr="008F1BD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2.3.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Доходы будущих периодов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</w:tr>
      <w:tr w:rsidR="00AE4768" w:rsidRPr="008F1BDB" w:rsidTr="008F1BD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2.4.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Оценочные об</w:t>
            </w:r>
            <w:r w:rsidRPr="006235FC">
              <w:rPr>
                <w:rFonts w:asciiTheme="majorHAnsi" w:hAnsiTheme="majorHAnsi"/>
                <w:color w:val="002060"/>
              </w:rPr>
              <w:t>я</w:t>
            </w:r>
            <w:r w:rsidRPr="006235FC">
              <w:rPr>
                <w:rFonts w:asciiTheme="majorHAnsi" w:hAnsiTheme="majorHAnsi"/>
                <w:color w:val="002060"/>
              </w:rPr>
              <w:t>зательства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1D02EB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61</w:t>
            </w:r>
            <w:r w:rsidR="001D02EB">
              <w:rPr>
                <w:rFonts w:asciiTheme="majorHAnsi" w:hAnsiTheme="majorHAnsi"/>
                <w:color w:val="002060"/>
              </w:rPr>
              <w:t>0</w:t>
            </w:r>
            <w:r w:rsidRPr="006235FC">
              <w:rPr>
                <w:rFonts w:asciiTheme="majorHAnsi" w:hAnsiTheme="majorHAnsi"/>
                <w:color w:val="002060"/>
              </w:rPr>
              <w:t xml:space="preserve">37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0,19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61 072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0,19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-35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 xml:space="preserve">0,00 </w:t>
            </w:r>
          </w:p>
        </w:tc>
      </w:tr>
      <w:tr w:rsidR="00AE4768" w:rsidRPr="008F1BDB" w:rsidTr="008F1BDB">
        <w:trPr>
          <w:trHeight w:val="3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2.5.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Прочие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color w:val="002060"/>
              </w:rPr>
            </w:pPr>
            <w:r w:rsidRPr="006235FC">
              <w:rPr>
                <w:rFonts w:asciiTheme="majorHAnsi" w:hAnsiTheme="majorHAnsi"/>
                <w:color w:val="002060"/>
              </w:rPr>
              <w:t>0,00</w:t>
            </w:r>
          </w:p>
        </w:tc>
      </w:tr>
      <w:tr w:rsidR="00AE4768" w:rsidRPr="008F1BDB" w:rsidTr="008F1BDB">
        <w:trPr>
          <w:trHeight w:val="324"/>
        </w:trPr>
        <w:tc>
          <w:tcPr>
            <w:tcW w:w="567" w:type="dxa"/>
            <w:tcBorders>
              <w:top w:val="nil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235FC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>Итого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13 654 304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42,77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15 223 197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49,18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-1 568 893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-6,41 </w:t>
            </w:r>
          </w:p>
        </w:tc>
      </w:tr>
      <w:tr w:rsidR="00AE4768" w:rsidRPr="008F1BDB" w:rsidTr="008F1BDB">
        <w:trPr>
          <w:trHeight w:val="324"/>
        </w:trPr>
        <w:tc>
          <w:tcPr>
            <w:tcW w:w="567" w:type="dxa"/>
            <w:tcBorders>
              <w:top w:val="double" w:sz="6" w:space="0" w:color="17365D"/>
              <w:left w:val="double" w:sz="6" w:space="0" w:color="17365D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235FC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>
            <w:pPr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>Всего</w:t>
            </w:r>
          </w:p>
        </w:tc>
        <w:tc>
          <w:tcPr>
            <w:tcW w:w="1373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965638" w:rsidRDefault="006235FC" w:rsidP="00965638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31 919 621 </w:t>
            </w:r>
          </w:p>
        </w:tc>
        <w:tc>
          <w:tcPr>
            <w:tcW w:w="993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>100,00</w:t>
            </w:r>
          </w:p>
        </w:tc>
        <w:tc>
          <w:tcPr>
            <w:tcW w:w="1417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30 952 739 </w:t>
            </w:r>
          </w:p>
        </w:tc>
        <w:tc>
          <w:tcPr>
            <w:tcW w:w="1276" w:type="dxa"/>
            <w:tcBorders>
              <w:top w:val="double" w:sz="6" w:space="0" w:color="17365D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 xml:space="preserve">966 882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6235FC">
              <w:rPr>
                <w:rFonts w:asciiTheme="majorHAnsi" w:hAnsiTheme="majorHAnsi"/>
                <w:b/>
                <w:bCs/>
                <w:color w:val="002060"/>
              </w:rPr>
              <w:t>0,00</w:t>
            </w:r>
          </w:p>
        </w:tc>
      </w:tr>
    </w:tbl>
    <w:p w:rsidR="005C5616" w:rsidRPr="008C603B" w:rsidRDefault="005C5616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proofErr w:type="gramStart"/>
      <w:r w:rsidRPr="008C603B">
        <w:rPr>
          <w:rFonts w:ascii="Cambria" w:hAnsi="Cambria" w:cs="Arial"/>
          <w:color w:val="002060"/>
          <w:sz w:val="24"/>
          <w:szCs w:val="24"/>
        </w:rPr>
        <w:t xml:space="preserve">Анализ пассивной части баланса показывает, что дополнительный приток средств в отчетном периоде в сумме </w:t>
      </w:r>
      <w:r w:rsidR="001078CB">
        <w:rPr>
          <w:rFonts w:ascii="Cambria" w:hAnsi="Cambria" w:cs="Arial"/>
          <w:color w:val="002060"/>
          <w:sz w:val="24"/>
          <w:szCs w:val="24"/>
        </w:rPr>
        <w:t xml:space="preserve">966 882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тыс. руб., был связан с ростом собственного капитала на </w:t>
      </w:r>
      <w:r w:rsidR="001078CB">
        <w:rPr>
          <w:rFonts w:ascii="Cambria" w:hAnsi="Cambria" w:cs="Arial"/>
          <w:color w:val="002060"/>
          <w:sz w:val="24"/>
          <w:szCs w:val="24"/>
        </w:rPr>
        <w:t xml:space="preserve">2 535 775 </w:t>
      </w:r>
      <w:r w:rsidRPr="008C603B">
        <w:rPr>
          <w:rFonts w:ascii="Cambria" w:hAnsi="Cambria" w:cs="Arial"/>
          <w:color w:val="002060"/>
          <w:sz w:val="24"/>
          <w:szCs w:val="24"/>
        </w:rPr>
        <w:t>тыс. руб.</w:t>
      </w:r>
      <w:r w:rsidR="00A0015C">
        <w:rPr>
          <w:rFonts w:ascii="Cambria" w:hAnsi="Cambria" w:cs="Arial"/>
          <w:color w:val="002060"/>
          <w:sz w:val="24"/>
          <w:szCs w:val="24"/>
        </w:rPr>
        <w:t xml:space="preserve">, </w:t>
      </w:r>
      <w:r w:rsidR="00F120DC">
        <w:rPr>
          <w:rFonts w:ascii="Cambria" w:hAnsi="Cambria" w:cs="Arial"/>
          <w:color w:val="002060"/>
          <w:sz w:val="24"/>
          <w:szCs w:val="24"/>
        </w:rPr>
        <w:t xml:space="preserve">скорректированного на сумму </w:t>
      </w:r>
      <w:r w:rsidR="00C35CDE">
        <w:rPr>
          <w:rFonts w:ascii="Cambria" w:hAnsi="Cambria" w:cs="Arial"/>
          <w:color w:val="002060"/>
          <w:sz w:val="24"/>
          <w:szCs w:val="24"/>
        </w:rPr>
        <w:t>погашения долгосрочных и краткосро</w:t>
      </w:r>
      <w:r w:rsidR="00C35CDE">
        <w:rPr>
          <w:rFonts w:ascii="Cambria" w:hAnsi="Cambria" w:cs="Arial"/>
          <w:color w:val="002060"/>
          <w:sz w:val="24"/>
          <w:szCs w:val="24"/>
        </w:rPr>
        <w:t>ч</w:t>
      </w:r>
      <w:r w:rsidR="00C35CDE">
        <w:rPr>
          <w:rFonts w:ascii="Cambria" w:hAnsi="Cambria" w:cs="Arial"/>
          <w:color w:val="002060"/>
          <w:sz w:val="24"/>
          <w:szCs w:val="24"/>
        </w:rPr>
        <w:t>ных обязательств</w:t>
      </w:r>
      <w:r w:rsidR="00A0015C">
        <w:rPr>
          <w:rFonts w:ascii="Cambria" w:hAnsi="Cambria" w:cs="Arial"/>
          <w:color w:val="002060"/>
          <w:sz w:val="24"/>
          <w:szCs w:val="24"/>
        </w:rPr>
        <w:t xml:space="preserve"> в </w:t>
      </w:r>
      <w:r w:rsidR="00C35CDE">
        <w:rPr>
          <w:rFonts w:ascii="Cambria" w:hAnsi="Cambria" w:cs="Arial"/>
          <w:color w:val="002060"/>
          <w:sz w:val="24"/>
          <w:szCs w:val="24"/>
        </w:rPr>
        <w:t xml:space="preserve">размере </w:t>
      </w:r>
      <w:r w:rsidR="001078CB">
        <w:rPr>
          <w:rFonts w:ascii="Cambria" w:hAnsi="Cambria" w:cs="Arial"/>
          <w:color w:val="002060"/>
          <w:sz w:val="24"/>
          <w:szCs w:val="24"/>
        </w:rPr>
        <w:t>1 166 438</w:t>
      </w:r>
      <w:r w:rsidR="00E31A4D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4B11BE">
        <w:rPr>
          <w:rFonts w:ascii="Cambria" w:hAnsi="Cambria" w:cs="Arial"/>
          <w:color w:val="002060"/>
          <w:sz w:val="24"/>
          <w:szCs w:val="24"/>
        </w:rPr>
        <w:t>тыс.</w:t>
      </w:r>
      <w:r w:rsidR="008438BF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4B11BE">
        <w:rPr>
          <w:rFonts w:ascii="Cambria" w:hAnsi="Cambria" w:cs="Arial"/>
          <w:color w:val="002060"/>
          <w:sz w:val="24"/>
          <w:szCs w:val="24"/>
        </w:rPr>
        <w:t>руб.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Структура источников хозяйственных средств предприятия </w:t>
      </w:r>
      <w:r w:rsidR="008E0C4F">
        <w:rPr>
          <w:rFonts w:ascii="Cambria" w:hAnsi="Cambria" w:cs="Arial"/>
          <w:color w:val="002060"/>
          <w:sz w:val="24"/>
          <w:szCs w:val="24"/>
        </w:rPr>
        <w:t>на 31.12.</w:t>
      </w:r>
      <w:r w:rsidR="00845345">
        <w:rPr>
          <w:rFonts w:ascii="Cambria" w:hAnsi="Cambria" w:cs="Arial"/>
          <w:color w:val="002060"/>
          <w:sz w:val="24"/>
          <w:szCs w:val="24"/>
        </w:rPr>
        <w:t>2021г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.,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характеризуется преобладающим удельным весом </w:t>
      </w:r>
      <w:r w:rsidR="008E0C4F">
        <w:rPr>
          <w:rFonts w:ascii="Cambria" w:hAnsi="Cambria" w:cs="Arial"/>
          <w:color w:val="002060"/>
          <w:sz w:val="24"/>
          <w:szCs w:val="24"/>
        </w:rPr>
        <w:t>н</w:t>
      </w:r>
      <w:r w:rsidR="008E0C4F">
        <w:rPr>
          <w:rFonts w:ascii="Cambria" w:hAnsi="Cambria" w:cs="Arial"/>
          <w:color w:val="002060"/>
          <w:sz w:val="24"/>
          <w:szCs w:val="24"/>
        </w:rPr>
        <w:t>е</w:t>
      </w:r>
      <w:r w:rsidR="008E0C4F">
        <w:rPr>
          <w:rFonts w:ascii="Cambria" w:hAnsi="Cambria" w:cs="Arial"/>
          <w:color w:val="002060"/>
          <w:sz w:val="24"/>
          <w:szCs w:val="24"/>
        </w:rPr>
        <w:t>распределенной прибыли –</w:t>
      </w:r>
      <w:r w:rsidR="002E1321">
        <w:rPr>
          <w:rFonts w:ascii="Cambria" w:hAnsi="Cambria" w:cs="Arial"/>
          <w:color w:val="002060"/>
          <w:sz w:val="24"/>
          <w:szCs w:val="24"/>
        </w:rPr>
        <w:t>56,38</w:t>
      </w:r>
      <w:proofErr w:type="gramEnd"/>
      <w:r w:rsidR="002E1321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%, </w:t>
      </w:r>
      <w:r w:rsidRPr="008C603B">
        <w:rPr>
          <w:rFonts w:ascii="Cambria" w:hAnsi="Cambria" w:cs="Arial"/>
          <w:color w:val="002060"/>
          <w:sz w:val="24"/>
          <w:szCs w:val="24"/>
        </w:rPr>
        <w:t>заемных средств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 –</w:t>
      </w:r>
      <w:r w:rsidR="002E1321">
        <w:rPr>
          <w:rFonts w:ascii="Cambria" w:hAnsi="Cambria" w:cs="Arial"/>
          <w:color w:val="002060"/>
          <w:sz w:val="24"/>
          <w:szCs w:val="24"/>
        </w:rPr>
        <w:t xml:space="preserve">29,42 </w:t>
      </w:r>
      <w:r w:rsidR="00796855">
        <w:rPr>
          <w:rFonts w:ascii="Cambria" w:hAnsi="Cambria" w:cs="Arial"/>
          <w:color w:val="002060"/>
          <w:sz w:val="24"/>
          <w:szCs w:val="24"/>
        </w:rPr>
        <w:t>%</w:t>
      </w:r>
      <w:r w:rsidRPr="008C603B">
        <w:rPr>
          <w:rFonts w:ascii="Cambria" w:hAnsi="Cambria" w:cs="Arial"/>
          <w:color w:val="002060"/>
          <w:sz w:val="24"/>
          <w:szCs w:val="24"/>
        </w:rPr>
        <w:t>.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 Доля задолженности по з</w:t>
      </w:r>
      <w:r w:rsidR="00796855">
        <w:rPr>
          <w:rFonts w:ascii="Cambria" w:hAnsi="Cambria" w:cs="Arial"/>
          <w:color w:val="002060"/>
          <w:sz w:val="24"/>
          <w:szCs w:val="24"/>
        </w:rPr>
        <w:t>а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емным средствам по отношению к предыдущему периоду 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снизилась на </w:t>
      </w:r>
      <w:r w:rsidR="002E1321">
        <w:rPr>
          <w:rFonts w:ascii="Cambria" w:hAnsi="Cambria" w:cs="Arial"/>
          <w:color w:val="002060"/>
          <w:sz w:val="24"/>
          <w:szCs w:val="24"/>
        </w:rPr>
        <w:t xml:space="preserve">1 166 438 </w:t>
      </w:r>
      <w:r w:rsidR="00796855">
        <w:rPr>
          <w:rFonts w:ascii="Cambria" w:hAnsi="Cambria" w:cs="Arial"/>
          <w:color w:val="002060"/>
          <w:sz w:val="24"/>
          <w:szCs w:val="24"/>
        </w:rPr>
        <w:t>тыс.</w:t>
      </w:r>
      <w:r w:rsidR="008438BF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796855">
        <w:rPr>
          <w:rFonts w:ascii="Cambria" w:hAnsi="Cambria" w:cs="Arial"/>
          <w:color w:val="002060"/>
          <w:sz w:val="24"/>
          <w:szCs w:val="24"/>
        </w:rPr>
        <w:t>руб., (</w:t>
      </w:r>
      <w:r w:rsidR="002E1321">
        <w:rPr>
          <w:rFonts w:ascii="Cambria" w:hAnsi="Cambria" w:cs="Arial"/>
          <w:color w:val="002060"/>
          <w:sz w:val="24"/>
          <w:szCs w:val="24"/>
        </w:rPr>
        <w:t xml:space="preserve">4,69 </w:t>
      </w:r>
      <w:r w:rsidR="00796855">
        <w:rPr>
          <w:rFonts w:ascii="Cambria" w:hAnsi="Cambria" w:cs="Arial"/>
          <w:color w:val="002060"/>
          <w:sz w:val="24"/>
          <w:szCs w:val="24"/>
        </w:rPr>
        <w:t>%).</w:t>
      </w:r>
    </w:p>
    <w:p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796855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Кредиторская задолженность в 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сумме </w:t>
      </w:r>
      <w:r w:rsidR="00DE5FB1">
        <w:rPr>
          <w:rFonts w:ascii="Cambria" w:hAnsi="Cambria" w:cs="Arial"/>
          <w:color w:val="002060"/>
          <w:sz w:val="24"/>
          <w:szCs w:val="24"/>
        </w:rPr>
        <w:t xml:space="preserve">4 175 577 </w:t>
      </w:r>
      <w:r w:rsidR="00796855">
        <w:rPr>
          <w:rFonts w:ascii="Cambria" w:hAnsi="Cambria" w:cs="Arial"/>
          <w:color w:val="002060"/>
          <w:sz w:val="24"/>
          <w:szCs w:val="24"/>
        </w:rPr>
        <w:t>тыс.</w:t>
      </w:r>
      <w:r w:rsidR="001E6E10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руб. на </w:t>
      </w:r>
      <w:r w:rsidR="00AB3499">
        <w:rPr>
          <w:rFonts w:ascii="Cambria" w:hAnsi="Cambria" w:cs="Arial"/>
          <w:color w:val="002060"/>
          <w:sz w:val="24"/>
          <w:szCs w:val="24"/>
        </w:rPr>
        <w:t xml:space="preserve">78 </w:t>
      </w:r>
      <w:r w:rsidR="00796855">
        <w:rPr>
          <w:rFonts w:ascii="Cambria" w:hAnsi="Cambria" w:cs="Arial"/>
          <w:color w:val="002060"/>
          <w:sz w:val="24"/>
          <w:szCs w:val="24"/>
        </w:rPr>
        <w:t>% состоит из привл</w:t>
      </w:r>
      <w:r w:rsidR="00796855">
        <w:rPr>
          <w:rFonts w:ascii="Cambria" w:hAnsi="Cambria" w:cs="Arial"/>
          <w:color w:val="002060"/>
          <w:sz w:val="24"/>
          <w:szCs w:val="24"/>
        </w:rPr>
        <w:t>е</w:t>
      </w:r>
      <w:r w:rsidR="00796855">
        <w:rPr>
          <w:rFonts w:ascii="Cambria" w:hAnsi="Cambria" w:cs="Arial"/>
          <w:color w:val="002060"/>
          <w:sz w:val="24"/>
          <w:szCs w:val="24"/>
        </w:rPr>
        <w:t>ченных авансов согласно условиям договора.</w:t>
      </w:r>
    </w:p>
    <w:p w:rsidR="005C5616" w:rsidRPr="008C603B" w:rsidRDefault="005C5616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5C5616" w:rsidRPr="008C603B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proofErr w:type="gramStart"/>
      <w:r w:rsidRPr="008C603B">
        <w:rPr>
          <w:rFonts w:ascii="Cambria" w:hAnsi="Cambria" w:cs="Arial"/>
          <w:b/>
          <w:color w:val="002060"/>
          <w:sz w:val="24"/>
          <w:szCs w:val="24"/>
        </w:rPr>
        <w:t>б</w:t>
      </w:r>
      <w:proofErr w:type="gramEnd"/>
      <w:r w:rsidRPr="008C603B">
        <w:rPr>
          <w:rFonts w:ascii="Cambria" w:hAnsi="Cambria" w:cs="Arial"/>
          <w:b/>
          <w:color w:val="002060"/>
          <w:sz w:val="24"/>
          <w:szCs w:val="24"/>
        </w:rPr>
        <w:t>. Анализ состава и размещения активов предприятия</w:t>
      </w:r>
    </w:p>
    <w:p w:rsidR="005C5616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tbl>
      <w:tblPr>
        <w:tblW w:w="10218" w:type="dxa"/>
        <w:tblInd w:w="96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6" w:space="0" w:color="17365D"/>
          <w:insideV w:val="double" w:sz="6" w:space="0" w:color="17365D"/>
        </w:tblBorders>
        <w:tblLayout w:type="fixed"/>
        <w:tblLook w:val="04A0"/>
      </w:tblPr>
      <w:tblGrid>
        <w:gridCol w:w="721"/>
        <w:gridCol w:w="1985"/>
        <w:gridCol w:w="1275"/>
        <w:gridCol w:w="1134"/>
        <w:gridCol w:w="1418"/>
        <w:gridCol w:w="1134"/>
        <w:gridCol w:w="1276"/>
        <w:gridCol w:w="1275"/>
      </w:tblGrid>
      <w:tr w:rsidR="00BC2F74" w:rsidRPr="00BC2F74" w:rsidTr="00965638">
        <w:trPr>
          <w:trHeight w:val="122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735F05" w:rsidRDefault="00BC2F74" w:rsidP="00735F05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Активы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735F05" w:rsidRDefault="00BC2F74" w:rsidP="00273CE2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На 31 д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е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кабря </w:t>
            </w:r>
            <w:r w:rsidR="003F6A07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202</w:t>
            </w:r>
            <w:r w:rsidR="006235FC" w:rsidRPr="006235FC">
              <w:rPr>
                <w:rFonts w:ascii="Cambria" w:hAnsi="Cambria"/>
                <w:b/>
                <w:color w:val="002060"/>
                <w:sz w:val="18"/>
                <w:szCs w:val="18"/>
              </w:rPr>
              <w:t>1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г.</w:t>
            </w:r>
            <w:r w:rsidRPr="00735F05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735F05">
              <w:rPr>
                <w:rFonts w:ascii="Cambria" w:hAnsi="Cambria"/>
                <w:b/>
                <w:color w:val="003366"/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735F05" w:rsidRDefault="00BC2F74" w:rsidP="00273CE2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На 31 д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е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кабря </w:t>
            </w:r>
            <w:r w:rsidR="003F6A07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202</w:t>
            </w:r>
            <w:r w:rsidR="006235FC" w:rsidRPr="006235FC">
              <w:rPr>
                <w:rFonts w:ascii="Cambria" w:hAnsi="Cambria"/>
                <w:b/>
                <w:color w:val="002060"/>
                <w:sz w:val="18"/>
                <w:szCs w:val="18"/>
              </w:rPr>
              <w:t>1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г.</w:t>
            </w:r>
            <w:r w:rsidRPr="00735F05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735F05">
              <w:rPr>
                <w:rFonts w:ascii="Cambria" w:hAnsi="Cambria"/>
                <w:b/>
                <w:color w:val="003366"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735F05" w:rsidRDefault="00BC2F74" w:rsidP="00273CE2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На 31 дека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б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ря </w:t>
            </w:r>
            <w:r w:rsidR="003F6A07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20</w:t>
            </w:r>
            <w:r w:rsidR="006235FC" w:rsidRPr="006235FC">
              <w:rPr>
                <w:rFonts w:ascii="Cambria" w:hAnsi="Cambria"/>
                <w:b/>
                <w:color w:val="002060"/>
                <w:sz w:val="18"/>
                <w:szCs w:val="18"/>
              </w:rPr>
              <w:t>20</w:t>
            </w:r>
            <w:r w:rsidR="003F6A07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г.</w:t>
            </w:r>
            <w:r w:rsidRPr="00735F05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735F05">
              <w:rPr>
                <w:rFonts w:ascii="Cambria" w:hAnsi="Cambria"/>
                <w:b/>
                <w:color w:val="003366"/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735F05" w:rsidRDefault="00BC2F74" w:rsidP="00273CE2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На 31 д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е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кабря </w:t>
            </w:r>
            <w:r w:rsidR="003F6A07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20</w:t>
            </w:r>
            <w:r w:rsidR="006235FC" w:rsidRPr="006235FC">
              <w:rPr>
                <w:rFonts w:ascii="Cambria" w:hAnsi="Cambria"/>
                <w:b/>
                <w:color w:val="002060"/>
                <w:sz w:val="18"/>
                <w:szCs w:val="18"/>
              </w:rPr>
              <w:t>20</w:t>
            </w:r>
            <w:r w:rsidR="003F6A07"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</w:t>
            </w: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г.</w:t>
            </w:r>
            <w:r w:rsidRPr="00735F05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735F05">
              <w:rPr>
                <w:rFonts w:ascii="Cambria" w:hAnsi="Cambria"/>
                <w:b/>
                <w:color w:val="003366"/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735F05" w:rsidRDefault="00BC2F74" w:rsidP="00735F05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Изменение (тыс. руб.)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735F05" w:rsidRDefault="00BC2F74" w:rsidP="00735F05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>Изменение</w:t>
            </w:r>
            <w:proofErr w:type="gramStart"/>
            <w:r w:rsidRPr="00735F0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BC2F74" w:rsidRPr="00BC2F74" w:rsidTr="00965638">
        <w:trPr>
          <w:trHeight w:val="6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 xml:space="preserve">Нематериальные 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lastRenderedPageBreak/>
              <w:t>активы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lastRenderedPageBreak/>
              <w:t xml:space="preserve">2598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273CE2" w:rsidRDefault="00273CE2" w:rsidP="00872868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0.0</w:t>
            </w:r>
            <w:r w:rsidR="0079304C"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1</w:t>
            </w: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3753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-1155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-0.01 </w:t>
            </w:r>
          </w:p>
        </w:tc>
      </w:tr>
      <w:tr w:rsidR="00BC2F74" w:rsidRPr="00BC2F74" w:rsidTr="00965638">
        <w:trPr>
          <w:trHeight w:val="6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Основные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762 178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2.39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830 280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2.68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-68 102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6235FC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-0.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29 </w:t>
            </w:r>
          </w:p>
        </w:tc>
      </w:tr>
      <w:tr w:rsidR="00BC2F74" w:rsidRPr="00BC2F74" w:rsidTr="00965638">
        <w:trPr>
          <w:trHeight w:val="6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Финансовые влож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е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13 979 038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43.79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5 309 038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17</w:t>
            </w:r>
            <w:r w:rsidR="0079304C"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,</w:t>
            </w: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8 670 000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6235FC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26.</w:t>
            </w:r>
            <w:r w:rsidR="00273CE2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64 </w:t>
            </w:r>
          </w:p>
        </w:tc>
      </w:tr>
      <w:tr w:rsidR="00BC2F74" w:rsidRPr="00BC2F74" w:rsidTr="00965638">
        <w:trPr>
          <w:trHeight w:val="9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Отложенные налог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о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вые активы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14 491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13 638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3F6A07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853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EE2590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0,00</w:t>
            </w:r>
          </w:p>
        </w:tc>
      </w:tr>
      <w:tr w:rsidR="00BC2F74" w:rsidRPr="00BC2F74" w:rsidTr="00965638">
        <w:trPr>
          <w:trHeight w:val="9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 xml:space="preserve">Прочие </w:t>
            </w:r>
            <w:proofErr w:type="spellStart"/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внеоборо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т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ные</w:t>
            </w:r>
            <w:proofErr w:type="spellEnd"/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 xml:space="preserve"> активы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8 566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0.03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0.00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8 566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73CE2" w:rsidP="00273CE2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0.03 </w:t>
            </w:r>
          </w:p>
        </w:tc>
      </w:tr>
      <w:tr w:rsidR="00BC2F74" w:rsidRPr="00BC2F74" w:rsidTr="00965638">
        <w:trPr>
          <w:trHeight w:val="9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Итого </w:t>
            </w:r>
            <w:proofErr w:type="spellStart"/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внеоборо</w:t>
            </w: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т</w:t>
            </w: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ных</w:t>
            </w:r>
            <w:proofErr w:type="spellEnd"/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активов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14 766 871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46.26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6 156 709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19.89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8 610 162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6235FC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26.</w:t>
            </w:r>
            <w:r w:rsidR="002A6960"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37 </w:t>
            </w:r>
          </w:p>
        </w:tc>
      </w:tr>
      <w:tr w:rsidR="00BC2F74" w:rsidRPr="00BC2F74" w:rsidTr="00965638">
        <w:trPr>
          <w:trHeight w:val="3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Запасы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196 749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0.62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174 500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0.56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22 249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0.06 </w:t>
            </w:r>
          </w:p>
        </w:tc>
      </w:tr>
      <w:tr w:rsidR="00BC2F74" w:rsidRPr="00BC2F74" w:rsidTr="00965638">
        <w:trPr>
          <w:trHeight w:val="15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Налог на добавле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ную стоимость по приобретенным ценностям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3 430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0.01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22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3 408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0.01 </w:t>
            </w:r>
          </w:p>
        </w:tc>
      </w:tr>
      <w:tr w:rsidR="00BC2F74" w:rsidRPr="00BC2F74" w:rsidTr="00965638">
        <w:trPr>
          <w:trHeight w:val="9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Дебиторская задо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л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женность, в том чи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с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ле: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12 042 472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37.73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11 056 682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35.72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985 790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2.01 </w:t>
            </w:r>
          </w:p>
        </w:tc>
      </w:tr>
      <w:tr w:rsidR="00BC2F74" w:rsidRPr="00BC2F74" w:rsidTr="00965638">
        <w:trPr>
          <w:trHeight w:val="6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3.1.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Прочие дебиторы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4 614 480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14.56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11 056 682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35.72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-6 442 202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-21.16 </w:t>
            </w:r>
          </w:p>
        </w:tc>
      </w:tr>
      <w:tr w:rsidR="00BC2F74" w:rsidRPr="00BC2F74" w:rsidTr="00965638">
        <w:trPr>
          <w:trHeight w:val="6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Финансовые влож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е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4 887 573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15.31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13 564 454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43.83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-8 676 881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6235FC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-28.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52 </w:t>
            </w:r>
          </w:p>
        </w:tc>
      </w:tr>
      <w:tr w:rsidR="00BC2F74" w:rsidRPr="00BC2F74" w:rsidTr="00965638">
        <w:trPr>
          <w:trHeight w:val="12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Денежные средства и денежные эквив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а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ленты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22 526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0.07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372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0.00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872868" w:rsidRDefault="002A6960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22 154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6235FC" w:rsidP="002A6960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0.</w:t>
            </w:r>
            <w:r w:rsidR="002A6960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 xml:space="preserve">07 </w:t>
            </w:r>
          </w:p>
        </w:tc>
      </w:tr>
      <w:tr w:rsidR="00BC2F74" w:rsidRPr="00BC2F74" w:rsidTr="00965638">
        <w:trPr>
          <w:trHeight w:val="9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Прочие оборотные активы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872868" w:rsidRDefault="00BC2F74" w:rsidP="00735F05">
            <w:pPr>
              <w:jc w:val="center"/>
              <w:rPr>
                <w:rFonts w:ascii="Cambria" w:hAnsi="Cambria"/>
                <w:color w:val="002060"/>
                <w:sz w:val="18"/>
                <w:szCs w:val="18"/>
                <w:lang w:val="en-US"/>
              </w:rPr>
            </w:pPr>
            <w:r w:rsidRPr="00872868">
              <w:rPr>
                <w:rFonts w:ascii="Cambria" w:hAnsi="Cambria"/>
                <w:color w:val="002060"/>
                <w:sz w:val="18"/>
                <w:szCs w:val="18"/>
                <w:lang w:val="en-US"/>
              </w:rPr>
              <w:t>0,00</w:t>
            </w:r>
          </w:p>
        </w:tc>
      </w:tr>
      <w:tr w:rsidR="00BC2F74" w:rsidRPr="00BC2F74" w:rsidTr="00965638">
        <w:trPr>
          <w:trHeight w:val="93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Итого оборотных активов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BC2F74" w:rsidRDefault="002A6960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17 152 750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BC2F74" w:rsidRDefault="002A6960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53.74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BC2F74" w:rsidRDefault="002A6960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24 796 030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BC2F74" w:rsidRDefault="002A6960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80.11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BC2F74" w:rsidRDefault="002A6960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-7 643 280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BC2F74" w:rsidRDefault="002A6960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-26.37 </w:t>
            </w:r>
          </w:p>
        </w:tc>
      </w:tr>
      <w:tr w:rsidR="00BC2F74" w:rsidRPr="00BC2F74" w:rsidTr="00965638">
        <w:trPr>
          <w:trHeight w:val="32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BC2F74" w:rsidRDefault="002A6960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31 919 621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2F74" w:rsidRPr="00BC2F74" w:rsidRDefault="002A6960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30 952 739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F74" w:rsidRPr="00BC2F74" w:rsidRDefault="002A6960" w:rsidP="002A6960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  <w:lang w:val="en-US"/>
              </w:rPr>
              <w:t xml:space="preserve">966 882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2F74" w:rsidRPr="00BC2F74" w:rsidRDefault="00BC2F74" w:rsidP="00735F05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0,00</w:t>
            </w:r>
          </w:p>
        </w:tc>
      </w:tr>
    </w:tbl>
    <w:p w:rsidR="00490046" w:rsidRDefault="0049004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 xml:space="preserve">Из данных таблицы следует, что за отчетный период активы предприятия возросли на </w:t>
      </w:r>
      <w:r w:rsidR="006235FC" w:rsidRPr="006235FC">
        <w:rPr>
          <w:rFonts w:ascii="Cambria" w:hAnsi="Cambria" w:cs="Arial"/>
          <w:color w:val="002060"/>
          <w:sz w:val="24"/>
          <w:szCs w:val="24"/>
        </w:rPr>
        <w:t>966</w:t>
      </w:r>
      <w:r w:rsidR="00D02CD7">
        <w:rPr>
          <w:rFonts w:ascii="Cambria" w:hAnsi="Cambria" w:cs="Arial"/>
          <w:color w:val="002060"/>
          <w:sz w:val="24"/>
          <w:szCs w:val="24"/>
          <w:lang w:val="en-US"/>
        </w:rPr>
        <w:t> </w:t>
      </w:r>
      <w:r w:rsidR="006235FC" w:rsidRPr="006235FC">
        <w:rPr>
          <w:rFonts w:ascii="Cambria" w:hAnsi="Cambria" w:cs="Arial"/>
          <w:color w:val="002060"/>
          <w:sz w:val="24"/>
          <w:szCs w:val="24"/>
        </w:rPr>
        <w:t xml:space="preserve">882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тыс. руб. Это произошло за счет роста </w:t>
      </w:r>
      <w:proofErr w:type="spellStart"/>
      <w:r w:rsidR="00D02CD7">
        <w:rPr>
          <w:rFonts w:ascii="Cambria" w:hAnsi="Cambria" w:cs="Arial"/>
          <w:color w:val="002060"/>
          <w:sz w:val="24"/>
          <w:szCs w:val="24"/>
        </w:rPr>
        <w:t>вне</w:t>
      </w:r>
      <w:r w:rsidR="00BC2F74">
        <w:rPr>
          <w:rFonts w:ascii="Cambria" w:hAnsi="Cambria" w:cs="Arial"/>
          <w:color w:val="002060"/>
          <w:sz w:val="24"/>
          <w:szCs w:val="24"/>
        </w:rPr>
        <w:t>оборотных</w:t>
      </w:r>
      <w:proofErr w:type="spellEnd"/>
      <w:r w:rsidR="00BC2F74">
        <w:rPr>
          <w:rFonts w:ascii="Cambria" w:hAnsi="Cambria" w:cs="Arial"/>
          <w:color w:val="002060"/>
          <w:sz w:val="24"/>
          <w:szCs w:val="24"/>
        </w:rPr>
        <w:t xml:space="preserve"> активов на </w:t>
      </w:r>
      <w:r w:rsidR="00D02CD7">
        <w:rPr>
          <w:rFonts w:ascii="Cambria" w:hAnsi="Cambria" w:cs="Arial"/>
          <w:color w:val="002060"/>
          <w:sz w:val="24"/>
          <w:szCs w:val="24"/>
        </w:rPr>
        <w:t xml:space="preserve">8 610 162 </w:t>
      </w:r>
      <w:r w:rsidR="00BC2F74">
        <w:rPr>
          <w:rFonts w:ascii="Cambria" w:hAnsi="Cambria" w:cs="Arial"/>
          <w:color w:val="002060"/>
          <w:sz w:val="24"/>
          <w:szCs w:val="24"/>
        </w:rPr>
        <w:t>тыс.</w:t>
      </w:r>
      <w:r w:rsidR="00DF7C1A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BC2F74">
        <w:rPr>
          <w:rFonts w:ascii="Cambria" w:hAnsi="Cambria" w:cs="Arial"/>
          <w:color w:val="002060"/>
          <w:sz w:val="24"/>
          <w:szCs w:val="24"/>
        </w:rPr>
        <w:t>руб.,</w:t>
      </w:r>
    </w:p>
    <w:p w:rsidR="00194566" w:rsidRPr="008C603B" w:rsidRDefault="00194566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5C5616" w:rsidRDefault="005C5616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в. Анализ финансовой устойчивости: ликвидности и платежеспособности</w:t>
      </w:r>
    </w:p>
    <w:p w:rsidR="002A27E3" w:rsidRPr="008C603B" w:rsidRDefault="002A27E3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5C5616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proofErr w:type="gramStart"/>
      <w:r w:rsidRPr="002A27E3">
        <w:rPr>
          <w:rFonts w:ascii="Cambria" w:hAnsi="Cambria" w:cs="Arial"/>
          <w:color w:val="002060"/>
          <w:sz w:val="24"/>
          <w:szCs w:val="24"/>
        </w:rPr>
        <w:t xml:space="preserve">На основании данных баланса </w:t>
      </w:r>
      <w:r w:rsidR="0013010E" w:rsidRPr="002A27E3">
        <w:rPr>
          <w:rFonts w:ascii="Cambria" w:hAnsi="Cambria" w:cs="Arial"/>
          <w:color w:val="002060"/>
          <w:sz w:val="24"/>
          <w:szCs w:val="24"/>
        </w:rPr>
        <w:t xml:space="preserve">Общества </w:t>
      </w:r>
      <w:r w:rsidRPr="002A27E3">
        <w:rPr>
          <w:rFonts w:ascii="Cambria" w:hAnsi="Cambria" w:cs="Arial"/>
          <w:color w:val="002060"/>
          <w:sz w:val="24"/>
          <w:szCs w:val="24"/>
        </w:rPr>
        <w:t xml:space="preserve">по состоянию на </w:t>
      </w:r>
      <w:r w:rsidR="00383236" w:rsidRPr="002A27E3">
        <w:rPr>
          <w:rFonts w:ascii="Cambria" w:hAnsi="Cambria" w:cs="Arial"/>
          <w:color w:val="002060"/>
          <w:sz w:val="24"/>
          <w:szCs w:val="24"/>
        </w:rPr>
        <w:t>31 декабря</w:t>
      </w:r>
      <w:r w:rsidRPr="002A27E3">
        <w:rPr>
          <w:rFonts w:ascii="Cambria" w:hAnsi="Cambria" w:cs="Arial"/>
          <w:color w:val="002060"/>
          <w:sz w:val="24"/>
          <w:szCs w:val="24"/>
        </w:rPr>
        <w:t xml:space="preserve"> 20</w:t>
      </w:r>
      <w:r w:rsidR="00310922">
        <w:rPr>
          <w:rFonts w:ascii="Cambria" w:hAnsi="Cambria" w:cs="Arial"/>
          <w:color w:val="002060"/>
          <w:sz w:val="24"/>
          <w:szCs w:val="24"/>
        </w:rPr>
        <w:t>2</w:t>
      </w:r>
      <w:r w:rsidR="009C5816">
        <w:rPr>
          <w:rFonts w:ascii="Cambria" w:hAnsi="Cambria" w:cs="Arial"/>
          <w:color w:val="002060"/>
          <w:sz w:val="24"/>
          <w:szCs w:val="24"/>
        </w:rPr>
        <w:t>1</w:t>
      </w:r>
      <w:r w:rsidRPr="002A27E3">
        <w:rPr>
          <w:rFonts w:ascii="Cambria" w:hAnsi="Cambria" w:cs="Arial"/>
          <w:color w:val="002060"/>
          <w:sz w:val="24"/>
          <w:szCs w:val="24"/>
        </w:rPr>
        <w:t xml:space="preserve"> года, ниже в таблице, произведен расчет показателей финансовой устойчивости: ликвидности и пл</w:t>
      </w:r>
      <w:r w:rsidRPr="002A27E3">
        <w:rPr>
          <w:rFonts w:ascii="Cambria" w:hAnsi="Cambria" w:cs="Arial"/>
          <w:color w:val="002060"/>
          <w:sz w:val="24"/>
          <w:szCs w:val="24"/>
        </w:rPr>
        <w:t>а</w:t>
      </w:r>
      <w:r w:rsidRPr="002A27E3">
        <w:rPr>
          <w:rFonts w:ascii="Cambria" w:hAnsi="Cambria" w:cs="Arial"/>
          <w:color w:val="002060"/>
          <w:sz w:val="24"/>
          <w:szCs w:val="24"/>
        </w:rPr>
        <w:t>тежеспособности в соответствии с критериями, установленными Постановлением Прав</w:t>
      </w:r>
      <w:r w:rsidRPr="002A27E3">
        <w:rPr>
          <w:rFonts w:ascii="Cambria" w:hAnsi="Cambria" w:cs="Arial"/>
          <w:color w:val="002060"/>
          <w:sz w:val="24"/>
          <w:szCs w:val="24"/>
        </w:rPr>
        <w:t>и</w:t>
      </w:r>
      <w:r w:rsidRPr="002A27E3">
        <w:rPr>
          <w:rFonts w:ascii="Cambria" w:hAnsi="Cambria" w:cs="Arial"/>
          <w:color w:val="002060"/>
          <w:sz w:val="24"/>
          <w:szCs w:val="24"/>
        </w:rPr>
        <w:t>тельства РФ от 29.05.2004 N 257 (ред. от 21.07.2017) «Об обеспечении интересов Российской Федерации как кредитора в деле о банкротстве и в процедурах, применяемых в деле о ба</w:t>
      </w:r>
      <w:r w:rsidRPr="002A27E3">
        <w:rPr>
          <w:rFonts w:ascii="Cambria" w:hAnsi="Cambria" w:cs="Arial"/>
          <w:color w:val="002060"/>
          <w:sz w:val="24"/>
          <w:szCs w:val="24"/>
        </w:rPr>
        <w:t>н</w:t>
      </w:r>
      <w:r w:rsidRPr="002A27E3">
        <w:rPr>
          <w:rFonts w:ascii="Cambria" w:hAnsi="Cambria" w:cs="Arial"/>
          <w:color w:val="002060"/>
          <w:sz w:val="24"/>
          <w:szCs w:val="24"/>
        </w:rPr>
        <w:t>кротстве»</w:t>
      </w:r>
      <w:proofErr w:type="gramEnd"/>
    </w:p>
    <w:p w:rsidR="002A27E3" w:rsidRPr="002A27E3" w:rsidRDefault="002A27E3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W w:w="9935" w:type="dxa"/>
        <w:tblInd w:w="96" w:type="dxa"/>
        <w:tblLook w:val="04A0"/>
      </w:tblPr>
      <w:tblGrid>
        <w:gridCol w:w="2428"/>
        <w:gridCol w:w="3254"/>
        <w:gridCol w:w="1418"/>
        <w:gridCol w:w="1417"/>
        <w:gridCol w:w="1418"/>
      </w:tblGrid>
      <w:tr w:rsidR="00BC2F74" w:rsidRPr="00965638" w:rsidTr="008146EA">
        <w:trPr>
          <w:trHeight w:val="300"/>
        </w:trPr>
        <w:tc>
          <w:tcPr>
            <w:tcW w:w="2428" w:type="dxa"/>
            <w:vMerge w:val="restart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DF7C1A" w:rsidRDefault="006235F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Название показат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е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ля</w:t>
            </w:r>
          </w:p>
        </w:tc>
        <w:tc>
          <w:tcPr>
            <w:tcW w:w="3254" w:type="dxa"/>
            <w:vMerge w:val="restart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BC2F74" w:rsidRPr="00965638" w:rsidRDefault="006235FC" w:rsidP="0096563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Формула расчета</w:t>
            </w:r>
          </w:p>
        </w:tc>
        <w:tc>
          <w:tcPr>
            <w:tcW w:w="4253" w:type="dxa"/>
            <w:gridSpan w:val="3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hideMark/>
          </w:tcPr>
          <w:p w:rsidR="00DF7C1A" w:rsidRDefault="006235F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Период</w:t>
            </w:r>
          </w:p>
        </w:tc>
      </w:tr>
      <w:tr w:rsidR="00BC2F74" w:rsidRPr="00965638" w:rsidTr="008146EA">
        <w:trPr>
          <w:trHeight w:val="312"/>
        </w:trPr>
        <w:tc>
          <w:tcPr>
            <w:tcW w:w="2428" w:type="dxa"/>
            <w:vMerge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vAlign w:val="center"/>
            <w:hideMark/>
          </w:tcPr>
          <w:p w:rsidR="00BC2F74" w:rsidRPr="00965638" w:rsidRDefault="00BC2F74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vAlign w:val="center"/>
            <w:hideMark/>
          </w:tcPr>
          <w:p w:rsidR="00BC2F74" w:rsidRPr="00965638" w:rsidRDefault="00BC2F74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BC2F74" w:rsidRPr="00965638" w:rsidRDefault="006235FC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BC2F74" w:rsidRPr="00965638" w:rsidRDefault="006235FC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2020 г.</w:t>
            </w:r>
          </w:p>
        </w:tc>
        <w:tc>
          <w:tcPr>
            <w:tcW w:w="1418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BC2F74" w:rsidRPr="00965638" w:rsidRDefault="006235FC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2021 г.</w:t>
            </w:r>
          </w:p>
        </w:tc>
      </w:tr>
      <w:tr w:rsidR="00BC2F74" w:rsidRPr="00965638" w:rsidTr="008146EA">
        <w:trPr>
          <w:trHeight w:val="1200"/>
        </w:trPr>
        <w:tc>
          <w:tcPr>
            <w:tcW w:w="2428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BC2F74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1. (К</w:t>
            </w:r>
            <w:proofErr w:type="gramStart"/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1</w:t>
            </w:r>
            <w:proofErr w:type="gramEnd"/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) Коэффиц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и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ент текущей ли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к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видности</w:t>
            </w:r>
          </w:p>
        </w:tc>
        <w:tc>
          <w:tcPr>
            <w:tcW w:w="3254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BC2F74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К</w:t>
            </w:r>
            <w:proofErr w:type="gramStart"/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1</w:t>
            </w:r>
            <w:proofErr w:type="gramEnd"/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=стр.1200/(стр.1500-стр.1526-стр.1530-стр.1540) по форме 1</w:t>
            </w:r>
          </w:p>
        </w:tc>
        <w:tc>
          <w:tcPr>
            <w:tcW w:w="1418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BC2F74" w:rsidRPr="00965638" w:rsidRDefault="006235FC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2,2 </w:t>
            </w:r>
          </w:p>
        </w:tc>
        <w:tc>
          <w:tcPr>
            <w:tcW w:w="1417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BC2F74" w:rsidRPr="00965638" w:rsidRDefault="006235FC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4,3 </w:t>
            </w:r>
          </w:p>
        </w:tc>
        <w:tc>
          <w:tcPr>
            <w:tcW w:w="1418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BC2F74" w:rsidRPr="00965638" w:rsidRDefault="006235FC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3,1 </w:t>
            </w:r>
          </w:p>
        </w:tc>
      </w:tr>
      <w:tr w:rsidR="00BC2F74" w:rsidRPr="00965638" w:rsidTr="008146EA">
        <w:trPr>
          <w:trHeight w:val="1248"/>
        </w:trPr>
        <w:tc>
          <w:tcPr>
            <w:tcW w:w="2428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BC2F74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2. (К</w:t>
            </w:r>
            <w:proofErr w:type="gramStart"/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</w:t>
            </w:r>
            <w:proofErr w:type="gramEnd"/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) Коэффиц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и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ент обеспеченности собственными средствами</w:t>
            </w:r>
          </w:p>
        </w:tc>
        <w:tc>
          <w:tcPr>
            <w:tcW w:w="3254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BC2F74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К</w:t>
            </w:r>
            <w:proofErr w:type="gramStart"/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</w:t>
            </w:r>
            <w:proofErr w:type="gramEnd"/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=(стр.1300-стр.1100)/ стр.1200 по форме 1</w:t>
            </w:r>
          </w:p>
        </w:tc>
        <w:tc>
          <w:tcPr>
            <w:tcW w:w="1418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BC2F74" w:rsidRPr="00965638" w:rsidRDefault="006235FC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-0,11 </w:t>
            </w:r>
          </w:p>
        </w:tc>
        <w:tc>
          <w:tcPr>
            <w:tcW w:w="1417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BC2F74" w:rsidRPr="00965638" w:rsidRDefault="006235FC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0,39 </w:t>
            </w:r>
          </w:p>
        </w:tc>
        <w:tc>
          <w:tcPr>
            <w:tcW w:w="1418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center"/>
            <w:hideMark/>
          </w:tcPr>
          <w:p w:rsidR="00BC2F74" w:rsidRPr="00965638" w:rsidRDefault="006235FC" w:rsidP="005C6D8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0,2 </w:t>
            </w:r>
          </w:p>
        </w:tc>
      </w:tr>
    </w:tbl>
    <w:p w:rsidR="00B3643B" w:rsidRDefault="00B3643B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Основанием для признания структуры баланса неудовлетворительной, а предпр</w:t>
      </w:r>
      <w:r w:rsidRPr="008C603B">
        <w:rPr>
          <w:rFonts w:ascii="Cambria" w:hAnsi="Cambria" w:cs="Arial"/>
          <w:color w:val="002060"/>
          <w:sz w:val="24"/>
          <w:szCs w:val="24"/>
        </w:rPr>
        <w:t>и</w:t>
      </w:r>
      <w:r w:rsidRPr="008C603B">
        <w:rPr>
          <w:rFonts w:ascii="Cambria" w:hAnsi="Cambria" w:cs="Arial"/>
          <w:color w:val="002060"/>
          <w:sz w:val="24"/>
          <w:szCs w:val="24"/>
        </w:rPr>
        <w:t>ятия – неплатежеспособным является такое финансовое состояние, когда:</w:t>
      </w:r>
    </w:p>
    <w:p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К</w:t>
      </w:r>
      <w:proofErr w:type="gramStart"/>
      <w:r w:rsidRPr="008C603B">
        <w:rPr>
          <w:rFonts w:ascii="Cambria" w:hAnsi="Cambria" w:cs="Arial"/>
          <w:color w:val="002060"/>
          <w:sz w:val="24"/>
          <w:szCs w:val="24"/>
        </w:rPr>
        <w:t>1</w:t>
      </w:r>
      <w:proofErr w:type="gramEnd"/>
      <w:r w:rsidRPr="008C603B">
        <w:rPr>
          <w:rFonts w:ascii="Cambria" w:hAnsi="Cambria" w:cs="Arial"/>
          <w:color w:val="002060"/>
          <w:sz w:val="24"/>
          <w:szCs w:val="24"/>
        </w:rPr>
        <w:t xml:space="preserve"> на конец отчетного периода имеет значение менее 2;</w:t>
      </w:r>
    </w:p>
    <w:p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К</w:t>
      </w:r>
      <w:proofErr w:type="gramStart"/>
      <w:r w:rsidRPr="008C603B">
        <w:rPr>
          <w:rFonts w:ascii="Cambria" w:hAnsi="Cambria" w:cs="Arial"/>
          <w:color w:val="002060"/>
          <w:sz w:val="24"/>
          <w:szCs w:val="24"/>
        </w:rPr>
        <w:t>2</w:t>
      </w:r>
      <w:proofErr w:type="gramEnd"/>
      <w:r w:rsidRPr="008C603B">
        <w:rPr>
          <w:rFonts w:ascii="Cambria" w:hAnsi="Cambria" w:cs="Arial"/>
          <w:color w:val="002060"/>
          <w:sz w:val="24"/>
          <w:szCs w:val="24"/>
        </w:rPr>
        <w:t xml:space="preserve"> на конец отчетного периода имеет значение менее 0,1.</w:t>
      </w:r>
    </w:p>
    <w:p w:rsidR="00383236" w:rsidRDefault="0038323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194566" w:rsidRPr="008C603B" w:rsidRDefault="00B57B2A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>Коэффициент текущей ликвидности.</w:t>
      </w:r>
    </w:p>
    <w:p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Из данных расчета следует, что </w:t>
      </w:r>
      <w:r w:rsidR="00B57B2A" w:rsidRPr="008C603B">
        <w:rPr>
          <w:rFonts w:ascii="Cambria" w:hAnsi="Cambria" w:cs="Arial"/>
          <w:color w:val="002060"/>
          <w:sz w:val="24"/>
          <w:szCs w:val="24"/>
        </w:rPr>
        <w:t>величин</w:t>
      </w:r>
      <w:r w:rsidR="00B57B2A">
        <w:rPr>
          <w:rFonts w:ascii="Cambria" w:hAnsi="Cambria" w:cs="Arial"/>
          <w:color w:val="002060"/>
          <w:sz w:val="24"/>
          <w:szCs w:val="24"/>
        </w:rPr>
        <w:t>а</w:t>
      </w:r>
      <w:r w:rsidR="00B57B2A" w:rsidRPr="008C603B">
        <w:rPr>
          <w:rFonts w:ascii="Cambria" w:hAnsi="Cambria" w:cs="Arial"/>
          <w:color w:val="002060"/>
          <w:sz w:val="24"/>
          <w:szCs w:val="24"/>
        </w:rPr>
        <w:t xml:space="preserve"> данн</w:t>
      </w:r>
      <w:r w:rsidR="00B57B2A">
        <w:rPr>
          <w:rFonts w:ascii="Cambria" w:hAnsi="Cambria" w:cs="Arial"/>
          <w:color w:val="002060"/>
          <w:sz w:val="24"/>
          <w:szCs w:val="24"/>
        </w:rPr>
        <w:t>ого</w:t>
      </w:r>
      <w:r w:rsidR="00B57B2A" w:rsidRPr="008C603B">
        <w:rPr>
          <w:rFonts w:ascii="Cambria" w:hAnsi="Cambria" w:cs="Arial"/>
          <w:color w:val="002060"/>
          <w:sz w:val="24"/>
          <w:szCs w:val="24"/>
        </w:rPr>
        <w:t xml:space="preserve"> коэффициент</w:t>
      </w:r>
      <w:proofErr w:type="gramStart"/>
      <w:r w:rsidR="00B57B2A">
        <w:rPr>
          <w:rFonts w:ascii="Cambria" w:hAnsi="Cambria" w:cs="Arial"/>
          <w:color w:val="002060"/>
          <w:sz w:val="24"/>
          <w:szCs w:val="24"/>
        </w:rPr>
        <w:t>а</w:t>
      </w:r>
      <w:r w:rsidR="00B57B2A"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>у АО</w:t>
      </w:r>
      <w:proofErr w:type="gramEnd"/>
      <w:r w:rsidRPr="008C603B">
        <w:rPr>
          <w:rFonts w:ascii="Cambria" w:hAnsi="Cambria" w:cs="Arial"/>
          <w:color w:val="002060"/>
          <w:sz w:val="24"/>
          <w:szCs w:val="24"/>
        </w:rPr>
        <w:t xml:space="preserve"> «Порт Ванино» превышает норматив. Это свидетельствует о</w:t>
      </w:r>
      <w:r w:rsidR="00383236">
        <w:rPr>
          <w:rFonts w:ascii="Cambria" w:hAnsi="Cambria" w:cs="Arial"/>
          <w:color w:val="002060"/>
          <w:sz w:val="24"/>
          <w:szCs w:val="24"/>
        </w:rPr>
        <w:t>б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общей обеспеченности предприятия оборо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ными средствами для ведения хозяйственной деятельности и своевременного погашения срочных обязательств, а также о наличии собственных оборотных средств, необходимых для финансовой устойчивости общества.</w:t>
      </w:r>
    </w:p>
    <w:p w:rsidR="00876810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Коэффициент обеспеченности собственными средствами свидетельствует о спосо</w:t>
      </w:r>
      <w:r w:rsidRPr="008C603B">
        <w:rPr>
          <w:rFonts w:ascii="Cambria" w:hAnsi="Cambria" w:cs="Arial"/>
          <w:color w:val="002060"/>
          <w:sz w:val="24"/>
          <w:szCs w:val="24"/>
        </w:rPr>
        <w:t>б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ности организации финансировать деятельность за счет оборотного капитала, не прибегая к заемным средствам. </w:t>
      </w:r>
    </w:p>
    <w:p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Оптимальным считается результат, когда значение показателя составляет более 0,1. Не исключены случаи, когда значения указанных коэффициентов могут быть отрицател</w:t>
      </w:r>
      <w:r w:rsidRPr="008C603B">
        <w:rPr>
          <w:rFonts w:ascii="Cambria" w:hAnsi="Cambria" w:cs="Arial"/>
          <w:color w:val="002060"/>
          <w:sz w:val="24"/>
          <w:szCs w:val="24"/>
        </w:rPr>
        <w:t>ь</w:t>
      </w:r>
      <w:r w:rsidRPr="008C603B">
        <w:rPr>
          <w:rFonts w:ascii="Cambria" w:hAnsi="Cambria" w:cs="Arial"/>
          <w:color w:val="002060"/>
          <w:sz w:val="24"/>
          <w:szCs w:val="24"/>
        </w:rPr>
        <w:t>ными. Такая ситуация на предприятии свидетельствует о том, что оборотные активы и о</w:t>
      </w:r>
      <w:r w:rsidRPr="008C603B">
        <w:rPr>
          <w:rFonts w:ascii="Cambria" w:hAnsi="Cambria" w:cs="Arial"/>
          <w:color w:val="002060"/>
          <w:sz w:val="24"/>
          <w:szCs w:val="24"/>
        </w:rPr>
        <w:t>с</w:t>
      </w:r>
      <w:r w:rsidRPr="008C603B">
        <w:rPr>
          <w:rFonts w:ascii="Cambria" w:hAnsi="Cambria" w:cs="Arial"/>
          <w:color w:val="002060"/>
          <w:sz w:val="24"/>
          <w:szCs w:val="24"/>
        </w:rPr>
        <w:t>новные фонды покрываются заемными средствами.</w:t>
      </w:r>
    </w:p>
    <w:p w:rsidR="00194566" w:rsidRPr="008C603B" w:rsidRDefault="00194566" w:rsidP="00194566">
      <w:pPr>
        <w:pStyle w:val="a9"/>
        <w:ind w:firstLine="357"/>
        <w:jc w:val="both"/>
        <w:rPr>
          <w:rFonts w:ascii="Cambria" w:hAnsi="Cambria" w:cs="Arial"/>
          <w:color w:val="002060"/>
          <w:sz w:val="24"/>
          <w:szCs w:val="24"/>
        </w:rPr>
      </w:pPr>
    </w:p>
    <w:p w:rsidR="005C5616" w:rsidRPr="008C603B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lastRenderedPageBreak/>
        <w:t>г. Анализ рентабельности</w:t>
      </w:r>
    </w:p>
    <w:p w:rsidR="00194566" w:rsidRDefault="0019456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tbl>
      <w:tblPr>
        <w:tblW w:w="10218" w:type="dxa"/>
        <w:tblInd w:w="96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tted" w:sz="8" w:space="0" w:color="17365D"/>
          <w:insideV w:val="dotted" w:sz="8" w:space="0" w:color="17365D"/>
        </w:tblBorders>
        <w:tblLook w:val="04A0"/>
      </w:tblPr>
      <w:tblGrid>
        <w:gridCol w:w="2140"/>
        <w:gridCol w:w="3684"/>
        <w:gridCol w:w="1418"/>
        <w:gridCol w:w="1559"/>
        <w:gridCol w:w="1417"/>
      </w:tblGrid>
      <w:tr w:rsidR="00383236" w:rsidRPr="00965638" w:rsidTr="008146EA">
        <w:trPr>
          <w:trHeight w:val="876"/>
        </w:trPr>
        <w:tc>
          <w:tcPr>
            <w:tcW w:w="2140" w:type="dxa"/>
            <w:vMerge w:val="restart"/>
            <w:tcBorders>
              <w:top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hideMark/>
          </w:tcPr>
          <w:p w:rsidR="00383236" w:rsidRPr="00965638" w:rsidRDefault="006235FC" w:rsidP="0096563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Название пок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а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зателя</w:t>
            </w:r>
          </w:p>
        </w:tc>
        <w:tc>
          <w:tcPr>
            <w:tcW w:w="3684" w:type="dxa"/>
            <w:vMerge w:val="restart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hideMark/>
          </w:tcPr>
          <w:p w:rsidR="00383236" w:rsidRPr="00965638" w:rsidRDefault="006235FC" w:rsidP="0096563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Формула расчета</w:t>
            </w:r>
          </w:p>
        </w:tc>
        <w:tc>
          <w:tcPr>
            <w:tcW w:w="4394" w:type="dxa"/>
            <w:gridSpan w:val="3"/>
            <w:tcBorders>
              <w:top w:val="double" w:sz="12" w:space="0" w:color="17365D"/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DF7C1A" w:rsidRDefault="006235F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Период</w:t>
            </w:r>
          </w:p>
        </w:tc>
      </w:tr>
      <w:tr w:rsidR="00383236" w:rsidRPr="00965638" w:rsidTr="008146EA">
        <w:trPr>
          <w:trHeight w:val="324"/>
        </w:trPr>
        <w:tc>
          <w:tcPr>
            <w:tcW w:w="2140" w:type="dxa"/>
            <w:vMerge/>
            <w:tcBorders>
              <w:top w:val="dotted" w:sz="8" w:space="0" w:color="17365D"/>
              <w:bottom w:val="double" w:sz="12" w:space="0" w:color="17365D"/>
              <w:right w:val="double" w:sz="12" w:space="0" w:color="17365D"/>
            </w:tcBorders>
            <w:vAlign w:val="center"/>
            <w:hideMark/>
          </w:tcPr>
          <w:p w:rsidR="00383236" w:rsidRPr="00965638" w:rsidRDefault="00383236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vAlign w:val="center"/>
            <w:hideMark/>
          </w:tcPr>
          <w:p w:rsidR="00383236" w:rsidRPr="00965638" w:rsidRDefault="00383236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383236" w:rsidRPr="00965638" w:rsidRDefault="006235FC" w:rsidP="00906037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383236" w:rsidRPr="00965638" w:rsidRDefault="006235FC" w:rsidP="00906037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383236" w:rsidRPr="00965638" w:rsidRDefault="006235FC" w:rsidP="00906037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2021г.</w:t>
            </w:r>
          </w:p>
        </w:tc>
      </w:tr>
      <w:tr w:rsidR="00383236" w:rsidRPr="00965638" w:rsidTr="008146EA">
        <w:trPr>
          <w:trHeight w:val="912"/>
        </w:trPr>
        <w:tc>
          <w:tcPr>
            <w:tcW w:w="2140" w:type="dxa"/>
            <w:tcBorders>
              <w:top w:val="double" w:sz="12" w:space="0" w:color="17365D"/>
              <w:bottom w:val="nil"/>
              <w:right w:val="double" w:sz="12" w:space="0" w:color="17365D"/>
            </w:tcBorders>
            <w:shd w:val="clear" w:color="auto" w:fill="auto"/>
            <w:hideMark/>
          </w:tcPr>
          <w:p w:rsidR="00383236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1. (</w:t>
            </w:r>
            <w:proofErr w:type="spellStart"/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Рп</w:t>
            </w:r>
            <w:proofErr w:type="spellEnd"/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) Рент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а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бельность пр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о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даж</w:t>
            </w:r>
          </w:p>
        </w:tc>
        <w:tc>
          <w:tcPr>
            <w:tcW w:w="3684" w:type="dxa"/>
            <w:tcBorders>
              <w:top w:val="double" w:sz="12" w:space="0" w:color="17365D"/>
              <w:left w:val="double" w:sz="12" w:space="0" w:color="17365D"/>
              <w:bottom w:val="nil"/>
              <w:right w:val="double" w:sz="12" w:space="0" w:color="17365D"/>
            </w:tcBorders>
            <w:shd w:val="clear" w:color="auto" w:fill="auto"/>
            <w:hideMark/>
          </w:tcPr>
          <w:p w:rsidR="00383236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Рп=стр.2400/стр.2110 х100% (по данным ф.2)</w:t>
            </w:r>
          </w:p>
        </w:tc>
        <w:tc>
          <w:tcPr>
            <w:tcW w:w="1418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383236" w:rsidRPr="00965638" w:rsidRDefault="006235FC" w:rsidP="00906037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57,0 </w:t>
            </w:r>
          </w:p>
        </w:tc>
        <w:tc>
          <w:tcPr>
            <w:tcW w:w="1559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383236" w:rsidRPr="00965638" w:rsidRDefault="006235FC" w:rsidP="00906037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54,93 </w:t>
            </w:r>
          </w:p>
        </w:tc>
        <w:tc>
          <w:tcPr>
            <w:tcW w:w="1417" w:type="dxa"/>
            <w:tcBorders>
              <w:top w:val="double" w:sz="12" w:space="0" w:color="17365D"/>
              <w:left w:val="double" w:sz="12" w:space="0" w:color="17365D"/>
              <w:bottom w:val="dotted" w:sz="8" w:space="0" w:color="17365D"/>
            </w:tcBorders>
            <w:shd w:val="clear" w:color="auto" w:fill="auto"/>
            <w:vAlign w:val="bottom"/>
            <w:hideMark/>
          </w:tcPr>
          <w:p w:rsidR="00383236" w:rsidRPr="00965638" w:rsidRDefault="006235F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55,21 </w:t>
            </w:r>
          </w:p>
        </w:tc>
      </w:tr>
      <w:tr w:rsidR="00383236" w:rsidRPr="00965638" w:rsidTr="008146EA">
        <w:trPr>
          <w:trHeight w:val="1212"/>
        </w:trPr>
        <w:tc>
          <w:tcPr>
            <w:tcW w:w="2140" w:type="dxa"/>
            <w:tcBorders>
              <w:top w:val="nil"/>
              <w:bottom w:val="double" w:sz="12" w:space="0" w:color="17365D"/>
              <w:right w:val="double" w:sz="12" w:space="0" w:color="17365D"/>
            </w:tcBorders>
            <w:shd w:val="clear" w:color="auto" w:fill="auto"/>
            <w:hideMark/>
          </w:tcPr>
          <w:p w:rsidR="00383236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2. (</w:t>
            </w:r>
            <w:proofErr w:type="spellStart"/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Ркап</w:t>
            </w:r>
            <w:proofErr w:type="spellEnd"/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) Рент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а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бельность собс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т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венного капит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а</w:t>
            </w: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ла</w:t>
            </w:r>
          </w:p>
        </w:tc>
        <w:tc>
          <w:tcPr>
            <w:tcW w:w="3684" w:type="dxa"/>
            <w:tcBorders>
              <w:top w:val="nil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hideMark/>
          </w:tcPr>
          <w:p w:rsidR="00383236" w:rsidRPr="00965638" w:rsidRDefault="006235FC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>Ркап=стр.2400 (по данным ф.2) / стр.1300 (по данным ф.1)х100%</w:t>
            </w:r>
          </w:p>
        </w:tc>
        <w:tc>
          <w:tcPr>
            <w:tcW w:w="1418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383236" w:rsidRPr="00965638" w:rsidRDefault="006235FC" w:rsidP="00906037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21,7 </w:t>
            </w:r>
          </w:p>
        </w:tc>
        <w:tc>
          <w:tcPr>
            <w:tcW w:w="1559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shd w:val="clear" w:color="auto" w:fill="auto"/>
            <w:vAlign w:val="bottom"/>
            <w:hideMark/>
          </w:tcPr>
          <w:p w:rsidR="00383236" w:rsidRPr="00965638" w:rsidRDefault="006235FC" w:rsidP="00906037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15,98 </w:t>
            </w:r>
          </w:p>
        </w:tc>
        <w:tc>
          <w:tcPr>
            <w:tcW w:w="1417" w:type="dxa"/>
            <w:tcBorders>
              <w:top w:val="dotted" w:sz="8" w:space="0" w:color="17365D"/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383236" w:rsidRPr="00965638" w:rsidRDefault="006235F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13,88 </w:t>
            </w:r>
          </w:p>
        </w:tc>
      </w:tr>
    </w:tbl>
    <w:p w:rsidR="00876810" w:rsidRDefault="00876810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:rsidR="008931C5" w:rsidRDefault="00BF1724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BF1724">
        <w:rPr>
          <w:rFonts w:ascii="Cambria" w:hAnsi="Cambria" w:cs="Arial"/>
          <w:color w:val="002060"/>
          <w:sz w:val="24"/>
          <w:szCs w:val="24"/>
        </w:rPr>
        <w:t>По итога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м деятельности Общества за </w:t>
      </w:r>
      <w:r w:rsidRPr="00BF1724">
        <w:rPr>
          <w:rFonts w:ascii="Cambria" w:hAnsi="Cambria" w:cs="Arial"/>
          <w:color w:val="002060"/>
          <w:sz w:val="24"/>
          <w:szCs w:val="24"/>
        </w:rPr>
        <w:t>20</w:t>
      </w:r>
      <w:r w:rsidR="00B84050">
        <w:rPr>
          <w:rFonts w:ascii="Cambria" w:hAnsi="Cambria" w:cs="Arial"/>
          <w:color w:val="002060"/>
          <w:sz w:val="24"/>
          <w:szCs w:val="24"/>
        </w:rPr>
        <w:t>2</w:t>
      </w:r>
      <w:r w:rsidR="00DE5E25">
        <w:rPr>
          <w:rFonts w:ascii="Cambria" w:hAnsi="Cambria" w:cs="Arial"/>
          <w:color w:val="002060"/>
          <w:sz w:val="24"/>
          <w:szCs w:val="24"/>
        </w:rPr>
        <w:t>1</w:t>
      </w:r>
      <w:r w:rsidRPr="00BF1724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>год</w:t>
      </w:r>
      <w:r w:rsidRPr="00BF1724">
        <w:rPr>
          <w:rFonts w:ascii="Cambria" w:hAnsi="Cambria" w:cs="Arial"/>
          <w:color w:val="002060"/>
          <w:sz w:val="24"/>
          <w:szCs w:val="24"/>
        </w:rPr>
        <w:t xml:space="preserve"> можно сделать вывод о его стабил</w:t>
      </w:r>
      <w:r w:rsidRPr="00BF1724">
        <w:rPr>
          <w:rFonts w:ascii="Cambria" w:hAnsi="Cambria" w:cs="Arial"/>
          <w:color w:val="002060"/>
          <w:sz w:val="24"/>
          <w:szCs w:val="24"/>
        </w:rPr>
        <w:t>ь</w:t>
      </w:r>
      <w:r w:rsidRPr="00BF1724">
        <w:rPr>
          <w:rFonts w:ascii="Cambria" w:hAnsi="Cambria" w:cs="Arial"/>
          <w:color w:val="002060"/>
          <w:sz w:val="24"/>
          <w:szCs w:val="24"/>
        </w:rPr>
        <w:t>ном,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 постепенно</w:t>
      </w:r>
      <w:r w:rsidRPr="00BF1724">
        <w:rPr>
          <w:rFonts w:ascii="Cambria" w:hAnsi="Cambria" w:cs="Arial"/>
          <w:color w:val="002060"/>
          <w:sz w:val="24"/>
          <w:szCs w:val="24"/>
        </w:rPr>
        <w:t>м и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 планомерно</w:t>
      </w:r>
      <w:r w:rsidRPr="00BF1724">
        <w:rPr>
          <w:rFonts w:ascii="Cambria" w:hAnsi="Cambria" w:cs="Arial"/>
          <w:color w:val="002060"/>
          <w:sz w:val="24"/>
          <w:szCs w:val="24"/>
        </w:rPr>
        <w:t>м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 развити</w:t>
      </w:r>
      <w:r w:rsidRPr="00BF1724">
        <w:rPr>
          <w:rFonts w:ascii="Cambria" w:hAnsi="Cambria" w:cs="Arial"/>
          <w:color w:val="002060"/>
          <w:sz w:val="24"/>
          <w:szCs w:val="24"/>
        </w:rPr>
        <w:t>и в рамках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 основных его приоритетных  напра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>в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>лений</w:t>
      </w:r>
      <w:r w:rsidRPr="00BF1724">
        <w:rPr>
          <w:rFonts w:ascii="Cambria" w:hAnsi="Cambria" w:cs="Arial"/>
          <w:color w:val="002060"/>
          <w:sz w:val="24"/>
          <w:szCs w:val="24"/>
        </w:rPr>
        <w:t>.</w:t>
      </w:r>
    </w:p>
    <w:p w:rsidR="005C5616" w:rsidRPr="008C603B" w:rsidRDefault="005C5616" w:rsidP="007F76DE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BE5965" w:rsidRPr="00891057" w:rsidRDefault="00BE5965" w:rsidP="007F76DE">
      <w:pPr>
        <w:spacing w:after="0"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91057">
        <w:rPr>
          <w:rFonts w:ascii="Cambria" w:hAnsi="Cambria" w:cs="Arial"/>
          <w:b/>
          <w:color w:val="002060"/>
          <w:sz w:val="24"/>
          <w:szCs w:val="24"/>
        </w:rPr>
        <w:t>5. ПЕРСПЕКТИВЫ РАЗВИТИЯ ОБЩЕСТВА</w:t>
      </w:r>
    </w:p>
    <w:p w:rsidR="00BE5965" w:rsidRPr="00891057" w:rsidRDefault="00BE5965" w:rsidP="007F76DE">
      <w:pPr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Порты Ванино и Советская Гавань обладают существенными преимуществами перед портами Приморья в отношении развития причальной линии. Они имеют до 900 гектаров свободной земельной территории и морских акваторий с глубинами до 22 метров, позв</w:t>
      </w:r>
      <w:r w:rsidRPr="00891057">
        <w:rPr>
          <w:rFonts w:ascii="Cambria" w:hAnsi="Cambria" w:cs="Arial"/>
          <w:color w:val="002060"/>
          <w:sz w:val="24"/>
          <w:szCs w:val="24"/>
        </w:rPr>
        <w:t>о</w:t>
      </w:r>
      <w:r w:rsidRPr="00891057">
        <w:rPr>
          <w:rFonts w:ascii="Cambria" w:hAnsi="Cambria" w:cs="Arial"/>
          <w:color w:val="002060"/>
          <w:sz w:val="24"/>
          <w:szCs w:val="24"/>
        </w:rPr>
        <w:t>ляющих строить причалы практически без проведения дноуглубительных работ, имеют прямой выход на две независимые железнодорожные магистрали – Транссибирскую и Ба</w:t>
      </w:r>
      <w:r w:rsidRPr="00891057">
        <w:rPr>
          <w:rFonts w:ascii="Cambria" w:hAnsi="Cambria" w:cs="Arial"/>
          <w:color w:val="002060"/>
          <w:sz w:val="24"/>
          <w:szCs w:val="24"/>
        </w:rPr>
        <w:t>й</w:t>
      </w:r>
      <w:r w:rsidRPr="00891057">
        <w:rPr>
          <w:rFonts w:ascii="Cambria" w:hAnsi="Cambria" w:cs="Arial"/>
          <w:color w:val="002060"/>
          <w:sz w:val="24"/>
          <w:szCs w:val="24"/>
        </w:rPr>
        <w:t>кало-Амурскую.</w:t>
      </w: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 xml:space="preserve">При направлении транзитных и экспортных грузопотоков по Северному широтному ходу по международному транспортному коридору «Восток-Запад» через </w:t>
      </w:r>
      <w:proofErr w:type="spellStart"/>
      <w:r w:rsidRPr="00891057">
        <w:rPr>
          <w:rFonts w:ascii="Cambria" w:hAnsi="Cambria" w:cs="Arial"/>
          <w:color w:val="002060"/>
          <w:sz w:val="24"/>
          <w:szCs w:val="24"/>
        </w:rPr>
        <w:t>Ванинский</w:t>
      </w:r>
      <w:proofErr w:type="spellEnd"/>
      <w:r w:rsidRPr="00891057">
        <w:rPr>
          <w:rFonts w:ascii="Cambria" w:hAnsi="Cambria" w:cs="Arial"/>
          <w:color w:val="002060"/>
          <w:sz w:val="24"/>
          <w:szCs w:val="24"/>
        </w:rPr>
        <w:t xml:space="preserve"> тран</w:t>
      </w:r>
      <w:r w:rsidRPr="00891057">
        <w:rPr>
          <w:rFonts w:ascii="Cambria" w:hAnsi="Cambria" w:cs="Arial"/>
          <w:color w:val="002060"/>
          <w:sz w:val="24"/>
          <w:szCs w:val="24"/>
        </w:rPr>
        <w:t>с</w:t>
      </w:r>
      <w:r w:rsidRPr="00891057">
        <w:rPr>
          <w:rFonts w:ascii="Cambria" w:hAnsi="Cambria" w:cs="Arial"/>
          <w:color w:val="002060"/>
          <w:sz w:val="24"/>
          <w:szCs w:val="24"/>
        </w:rPr>
        <w:t>портный узел из западных регионов России расстояние транспортировки сокращается б</w:t>
      </w:r>
      <w:r w:rsidRPr="00891057">
        <w:rPr>
          <w:rFonts w:ascii="Cambria" w:hAnsi="Cambria" w:cs="Arial"/>
          <w:color w:val="002060"/>
          <w:sz w:val="24"/>
          <w:szCs w:val="24"/>
        </w:rPr>
        <w:t>о</w:t>
      </w:r>
      <w:r w:rsidRPr="00891057">
        <w:rPr>
          <w:rFonts w:ascii="Cambria" w:hAnsi="Cambria" w:cs="Arial"/>
          <w:color w:val="002060"/>
          <w:sz w:val="24"/>
          <w:szCs w:val="24"/>
        </w:rPr>
        <w:t xml:space="preserve">лее чем на 500 километров по сравнению с портами Приморья. Это позволяет значительно снизить стоимость железнодорожных перевозок. Активное привлечение грузопотоков по </w:t>
      </w:r>
      <w:proofErr w:type="spellStart"/>
      <w:r w:rsidRPr="00891057">
        <w:rPr>
          <w:rFonts w:ascii="Cambria" w:hAnsi="Cambria" w:cs="Arial"/>
          <w:color w:val="002060"/>
          <w:sz w:val="24"/>
          <w:szCs w:val="24"/>
        </w:rPr>
        <w:t>БАМу</w:t>
      </w:r>
      <w:proofErr w:type="spellEnd"/>
      <w:r w:rsidRPr="00891057">
        <w:rPr>
          <w:rFonts w:ascii="Cambria" w:hAnsi="Cambria" w:cs="Arial"/>
          <w:color w:val="002060"/>
          <w:sz w:val="24"/>
          <w:szCs w:val="24"/>
        </w:rPr>
        <w:t xml:space="preserve"> будет способствовать решению проблемы его эксплуатации и окупаемости. </w:t>
      </w: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Однако есть ряд важнейших проблем, которые необходимо учитывать при инвест</w:t>
      </w:r>
      <w:r w:rsidRPr="00891057">
        <w:rPr>
          <w:rFonts w:ascii="Cambria" w:hAnsi="Cambria" w:cs="Arial"/>
          <w:color w:val="002060"/>
          <w:sz w:val="24"/>
          <w:szCs w:val="24"/>
        </w:rPr>
        <w:t>и</w:t>
      </w:r>
      <w:r w:rsidRPr="00891057">
        <w:rPr>
          <w:rFonts w:ascii="Cambria" w:hAnsi="Cambria" w:cs="Arial"/>
          <w:color w:val="002060"/>
          <w:sz w:val="24"/>
          <w:szCs w:val="24"/>
        </w:rPr>
        <w:t>ровании в сооружение новых портовых мощностей</w:t>
      </w:r>
      <w:r w:rsidR="00DE5E25">
        <w:rPr>
          <w:rFonts w:ascii="Cambria" w:hAnsi="Cambria" w:cs="Arial"/>
          <w:color w:val="002060"/>
          <w:sz w:val="24"/>
          <w:szCs w:val="24"/>
        </w:rPr>
        <w:t>.</w:t>
      </w:r>
      <w:r w:rsidRPr="00891057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DE5E25">
        <w:rPr>
          <w:rFonts w:ascii="Cambria" w:hAnsi="Cambria" w:cs="Arial"/>
          <w:color w:val="002060"/>
          <w:sz w:val="24"/>
          <w:szCs w:val="24"/>
        </w:rPr>
        <w:t>Н</w:t>
      </w:r>
      <w:r w:rsidRPr="00891057">
        <w:rPr>
          <w:rFonts w:ascii="Cambria" w:hAnsi="Cambria" w:cs="Arial"/>
          <w:color w:val="002060"/>
          <w:sz w:val="24"/>
          <w:szCs w:val="24"/>
        </w:rPr>
        <w:t>есмотря на все объективные преим</w:t>
      </w:r>
      <w:r w:rsidRPr="00891057">
        <w:rPr>
          <w:rFonts w:ascii="Cambria" w:hAnsi="Cambria" w:cs="Arial"/>
          <w:color w:val="002060"/>
          <w:sz w:val="24"/>
          <w:szCs w:val="24"/>
        </w:rPr>
        <w:t>у</w:t>
      </w:r>
      <w:r w:rsidRPr="00891057">
        <w:rPr>
          <w:rFonts w:ascii="Cambria" w:hAnsi="Cambria" w:cs="Arial"/>
          <w:color w:val="002060"/>
          <w:sz w:val="24"/>
          <w:szCs w:val="24"/>
        </w:rPr>
        <w:t>щества порта Ванино и оптимистические перспективы развития, главной проблемой ост</w:t>
      </w:r>
      <w:r w:rsidRPr="00891057">
        <w:rPr>
          <w:rFonts w:ascii="Cambria" w:hAnsi="Cambria" w:cs="Arial"/>
          <w:color w:val="002060"/>
          <w:sz w:val="24"/>
          <w:szCs w:val="24"/>
        </w:rPr>
        <w:t>а</w:t>
      </w:r>
      <w:r w:rsidRPr="00891057">
        <w:rPr>
          <w:rFonts w:ascii="Cambria" w:hAnsi="Cambria" w:cs="Arial"/>
          <w:color w:val="002060"/>
          <w:sz w:val="24"/>
          <w:szCs w:val="24"/>
        </w:rPr>
        <w:t>ется</w:t>
      </w:r>
      <w:r w:rsidR="00DE5E25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91057">
        <w:rPr>
          <w:rFonts w:ascii="Cambria" w:hAnsi="Cambria" w:cs="Arial"/>
          <w:color w:val="002060"/>
          <w:sz w:val="24"/>
          <w:szCs w:val="24"/>
        </w:rPr>
        <w:t>недостаток пропускной способности железной дороги.</w:t>
      </w: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Представляется, что наиболее эффективным решением станет разработка генерал</w:t>
      </w:r>
      <w:r w:rsidRPr="00891057">
        <w:rPr>
          <w:rFonts w:ascii="Cambria" w:hAnsi="Cambria" w:cs="Arial"/>
          <w:color w:val="002060"/>
          <w:sz w:val="24"/>
          <w:szCs w:val="24"/>
        </w:rPr>
        <w:t>ь</w:t>
      </w:r>
      <w:r w:rsidRPr="00891057">
        <w:rPr>
          <w:rFonts w:ascii="Cambria" w:hAnsi="Cambria" w:cs="Arial"/>
          <w:color w:val="002060"/>
          <w:sz w:val="24"/>
          <w:szCs w:val="24"/>
        </w:rPr>
        <w:t>ной схемы развития ВСТУ в рамках и за счет средств федеральных целевых инвестиционных программ.</w:t>
      </w:r>
    </w:p>
    <w:p w:rsidR="00BE5965" w:rsidRPr="00B3643B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lastRenderedPageBreak/>
        <w:t>АО «Порт Ванино», как хозяйствующий субъект, нацеленный на динамичное развитие предприятия и транспортного узла в целом, принимает посильное участие в разработке комплекса мер, направленных на решение проблем инфраструктурных ограничений, и с</w:t>
      </w:r>
      <w:r w:rsidRPr="00891057">
        <w:rPr>
          <w:rFonts w:ascii="Cambria" w:hAnsi="Cambria" w:cs="Arial"/>
          <w:color w:val="002060"/>
          <w:sz w:val="24"/>
          <w:szCs w:val="24"/>
        </w:rPr>
        <w:t>а</w:t>
      </w:r>
      <w:r w:rsidRPr="00891057">
        <w:rPr>
          <w:rFonts w:ascii="Cambria" w:hAnsi="Cambria" w:cs="Arial"/>
          <w:color w:val="002060"/>
          <w:sz w:val="24"/>
          <w:szCs w:val="24"/>
        </w:rPr>
        <w:t xml:space="preserve">мостоятельно прорабатывает проекты расширения мощностей имеющихся перегрузочных комплексов, сооружения новых терминалов. </w:t>
      </w: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Опираясь на выводы, вытекающие из проведенного анализа основных и перспекти</w:t>
      </w:r>
      <w:r w:rsidRPr="00891057">
        <w:rPr>
          <w:rFonts w:ascii="Cambria" w:hAnsi="Cambria" w:cs="Arial"/>
          <w:color w:val="002060"/>
          <w:sz w:val="24"/>
          <w:szCs w:val="24"/>
        </w:rPr>
        <w:t>в</w:t>
      </w:r>
      <w:r w:rsidRPr="00891057">
        <w:rPr>
          <w:rFonts w:ascii="Cambria" w:hAnsi="Cambria" w:cs="Arial"/>
          <w:color w:val="002060"/>
          <w:sz w:val="24"/>
          <w:szCs w:val="24"/>
        </w:rPr>
        <w:t>ных грузопотоков, на которые может рассчитывать стивидорная компания, а также тенде</w:t>
      </w:r>
      <w:r w:rsidRPr="00891057">
        <w:rPr>
          <w:rFonts w:ascii="Cambria" w:hAnsi="Cambria" w:cs="Arial"/>
          <w:color w:val="002060"/>
          <w:sz w:val="24"/>
          <w:szCs w:val="24"/>
        </w:rPr>
        <w:t>н</w:t>
      </w:r>
      <w:r w:rsidRPr="00891057">
        <w:rPr>
          <w:rFonts w:ascii="Cambria" w:hAnsi="Cambria" w:cs="Arial"/>
          <w:color w:val="002060"/>
          <w:sz w:val="24"/>
          <w:szCs w:val="24"/>
        </w:rPr>
        <w:t>ций на товарных рынках и в портовом бизнесе, в качестве приоритетов дальнейшего разв</w:t>
      </w:r>
      <w:r w:rsidRPr="00891057">
        <w:rPr>
          <w:rFonts w:ascii="Cambria" w:hAnsi="Cambria" w:cs="Arial"/>
          <w:color w:val="002060"/>
          <w:sz w:val="24"/>
          <w:szCs w:val="24"/>
        </w:rPr>
        <w:t>и</w:t>
      </w:r>
      <w:r w:rsidRPr="00891057">
        <w:rPr>
          <w:rFonts w:ascii="Cambria" w:hAnsi="Cambria" w:cs="Arial"/>
          <w:color w:val="002060"/>
          <w:sz w:val="24"/>
          <w:szCs w:val="24"/>
        </w:rPr>
        <w:t>тия акционерного общества следует выделить нижеследующие проекты:</w:t>
      </w:r>
    </w:p>
    <w:p w:rsidR="00BE5965" w:rsidRPr="00722EFB" w:rsidRDefault="00BE5965" w:rsidP="007F76D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415F1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 xml:space="preserve">Расширение складских площадей за счет реконструкции крытых складов и построек, благоустройства освободившейся открытой территории; </w:t>
      </w:r>
    </w:p>
    <w:p w:rsidR="003415F1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Обновление и модернизация перегрузочного оборудования;</w:t>
      </w:r>
    </w:p>
    <w:p w:rsidR="003415F1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 xml:space="preserve">Специализация определенных причалов и оборудования под </w:t>
      </w:r>
      <w:r w:rsidR="005B1AD1">
        <w:rPr>
          <w:rFonts w:ascii="Cambria" w:hAnsi="Cambria" w:cs="Arial"/>
          <w:color w:val="002060"/>
          <w:sz w:val="24"/>
          <w:szCs w:val="24"/>
        </w:rPr>
        <w:t>контейнерные</w:t>
      </w:r>
      <w:r w:rsidR="005B1AD1" w:rsidRPr="00A06D68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A06D68">
        <w:rPr>
          <w:rFonts w:ascii="Cambria" w:hAnsi="Cambria" w:cs="Arial"/>
          <w:color w:val="002060"/>
          <w:sz w:val="24"/>
          <w:szCs w:val="24"/>
        </w:rPr>
        <w:t>грузы;</w:t>
      </w:r>
    </w:p>
    <w:p w:rsidR="00891057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 xml:space="preserve">Внедрение </w:t>
      </w:r>
      <w:r w:rsidR="008438BF" w:rsidRPr="00A06D68">
        <w:rPr>
          <w:rFonts w:ascii="Cambria" w:hAnsi="Cambria" w:cs="Arial"/>
          <w:color w:val="002060"/>
          <w:sz w:val="24"/>
          <w:szCs w:val="24"/>
        </w:rPr>
        <w:t>нов</w:t>
      </w:r>
      <w:r w:rsidR="008438BF">
        <w:rPr>
          <w:rFonts w:ascii="Cambria" w:hAnsi="Cambria" w:cs="Arial"/>
          <w:color w:val="002060"/>
          <w:sz w:val="24"/>
          <w:szCs w:val="24"/>
        </w:rPr>
        <w:t>ых</w:t>
      </w:r>
      <w:r w:rsidR="008438BF" w:rsidRPr="00A06D68">
        <w:rPr>
          <w:rFonts w:ascii="Cambria" w:hAnsi="Cambria" w:cs="Arial"/>
          <w:color w:val="002060"/>
          <w:sz w:val="24"/>
          <w:szCs w:val="24"/>
        </w:rPr>
        <w:t xml:space="preserve"> технологи</w:t>
      </w:r>
      <w:r w:rsidR="008438BF">
        <w:rPr>
          <w:rFonts w:ascii="Cambria" w:hAnsi="Cambria" w:cs="Arial"/>
          <w:color w:val="002060"/>
          <w:sz w:val="24"/>
          <w:szCs w:val="24"/>
        </w:rPr>
        <w:t>й</w:t>
      </w:r>
      <w:r w:rsidRPr="00A06D68">
        <w:rPr>
          <w:rFonts w:ascii="Cambria" w:hAnsi="Cambria" w:cs="Arial"/>
          <w:color w:val="002060"/>
          <w:sz w:val="24"/>
          <w:szCs w:val="24"/>
        </w:rPr>
        <w:t xml:space="preserve">, </w:t>
      </w:r>
      <w:r w:rsidR="008438BF" w:rsidRPr="00A06D68">
        <w:rPr>
          <w:rFonts w:ascii="Cambria" w:hAnsi="Cambria" w:cs="Arial"/>
          <w:color w:val="002060"/>
          <w:sz w:val="24"/>
          <w:szCs w:val="24"/>
        </w:rPr>
        <w:t>позволяющ</w:t>
      </w:r>
      <w:r w:rsidR="008438BF">
        <w:rPr>
          <w:rFonts w:ascii="Cambria" w:hAnsi="Cambria" w:cs="Arial"/>
          <w:color w:val="002060"/>
          <w:sz w:val="24"/>
          <w:szCs w:val="24"/>
        </w:rPr>
        <w:t xml:space="preserve">их </w:t>
      </w:r>
      <w:r w:rsidRPr="00A06D68">
        <w:rPr>
          <w:rFonts w:ascii="Cambria" w:hAnsi="Cambria" w:cs="Arial"/>
          <w:color w:val="002060"/>
          <w:sz w:val="24"/>
          <w:szCs w:val="24"/>
        </w:rPr>
        <w:t xml:space="preserve">снизить экологическую нагрузку на </w:t>
      </w:r>
      <w:r w:rsidR="00925913">
        <w:rPr>
          <w:rFonts w:ascii="Cambria" w:hAnsi="Cambria" w:cs="Arial"/>
          <w:color w:val="002060"/>
          <w:sz w:val="24"/>
          <w:szCs w:val="24"/>
        </w:rPr>
        <w:t>те</w:t>
      </w:r>
      <w:r w:rsidR="00925913">
        <w:rPr>
          <w:rFonts w:ascii="Cambria" w:hAnsi="Cambria" w:cs="Arial"/>
          <w:color w:val="002060"/>
          <w:sz w:val="24"/>
          <w:szCs w:val="24"/>
        </w:rPr>
        <w:t>р</w:t>
      </w:r>
      <w:r w:rsidR="00925913">
        <w:rPr>
          <w:rFonts w:ascii="Cambria" w:hAnsi="Cambria" w:cs="Arial"/>
          <w:color w:val="002060"/>
          <w:sz w:val="24"/>
          <w:szCs w:val="24"/>
        </w:rPr>
        <w:t>ритории</w:t>
      </w:r>
      <w:r w:rsidR="00925913" w:rsidRPr="00A06D68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A06D68">
        <w:rPr>
          <w:rFonts w:ascii="Cambria" w:hAnsi="Cambria" w:cs="Arial"/>
          <w:color w:val="002060"/>
          <w:sz w:val="24"/>
          <w:szCs w:val="24"/>
        </w:rPr>
        <w:t>деятельности предприятия.</w:t>
      </w:r>
    </w:p>
    <w:p w:rsidR="00891057" w:rsidRDefault="00891057" w:rsidP="007F76DE">
      <w:pPr>
        <w:spacing w:after="0" w:line="240" w:lineRule="auto"/>
        <w:ind w:firstLine="567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02404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В результате реализации инвестиционных проектов будут решены следующие зад</w:t>
      </w:r>
      <w:r w:rsidRPr="00891057">
        <w:rPr>
          <w:rFonts w:ascii="Cambria" w:hAnsi="Cambria" w:cs="Arial"/>
          <w:color w:val="002060"/>
          <w:sz w:val="24"/>
          <w:szCs w:val="24"/>
        </w:rPr>
        <w:t>а</w:t>
      </w:r>
      <w:r w:rsidRPr="00891057">
        <w:rPr>
          <w:rFonts w:ascii="Cambria" w:hAnsi="Cambria" w:cs="Arial"/>
          <w:color w:val="002060"/>
          <w:sz w:val="24"/>
          <w:szCs w:val="24"/>
        </w:rPr>
        <w:t>чи:</w:t>
      </w:r>
    </w:p>
    <w:p w:rsidR="00BE5965" w:rsidRPr="00891057" w:rsidRDefault="00BE5965" w:rsidP="007F76DE">
      <w:pPr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</w:p>
    <w:p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 xml:space="preserve">Увеличение грузооборота АО «Порт Ванино», увеличение доли рынка с перспективой формирования </w:t>
      </w:r>
      <w:proofErr w:type="spellStart"/>
      <w:r w:rsidRPr="00891057">
        <w:rPr>
          <w:rFonts w:ascii="Cambria" w:hAnsi="Cambria" w:cs="Arial"/>
          <w:color w:val="002060"/>
          <w:sz w:val="24"/>
          <w:szCs w:val="24"/>
        </w:rPr>
        <w:t>транспортно-логистического</w:t>
      </w:r>
      <w:proofErr w:type="spellEnd"/>
      <w:r w:rsidRPr="00891057">
        <w:rPr>
          <w:rFonts w:ascii="Cambria" w:hAnsi="Cambria" w:cs="Arial"/>
          <w:color w:val="002060"/>
          <w:sz w:val="24"/>
          <w:szCs w:val="24"/>
        </w:rPr>
        <w:t xml:space="preserve"> узла на базе портовых терминалов </w:t>
      </w:r>
      <w:r w:rsidR="00A06D68">
        <w:rPr>
          <w:rFonts w:ascii="Cambria" w:hAnsi="Cambria" w:cs="Arial"/>
          <w:color w:val="002060"/>
          <w:sz w:val="24"/>
          <w:szCs w:val="24"/>
        </w:rPr>
        <w:t xml:space="preserve">       </w:t>
      </w:r>
      <w:r w:rsidRPr="00891057">
        <w:rPr>
          <w:rFonts w:ascii="Cambria" w:hAnsi="Cambria" w:cs="Arial"/>
          <w:color w:val="002060"/>
          <w:sz w:val="24"/>
          <w:szCs w:val="24"/>
        </w:rPr>
        <w:t>АО «Порт Ванино»;</w:t>
      </w:r>
    </w:p>
    <w:p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Повышение рентабельности продаж, увеличение производительности труда за счет специализации, эффекта масштаба, модернизации перегрузочного оборудования;</w:t>
      </w:r>
    </w:p>
    <w:p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Наращивание и реализация конкурентных преимуществ;</w:t>
      </w:r>
    </w:p>
    <w:p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Увеличение занятости в основном производстве порта, создание рабочих мест на вводимых в строй мощностях;</w:t>
      </w:r>
    </w:p>
    <w:p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Развитие социальных программ.</w:t>
      </w:r>
    </w:p>
    <w:p w:rsidR="002A382B" w:rsidRPr="008C603B" w:rsidRDefault="002A382B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7479D2" w:rsidRPr="008C603B" w:rsidRDefault="00677AB8" w:rsidP="00C81212">
      <w:pPr>
        <w:pStyle w:val="a9"/>
        <w:tabs>
          <w:tab w:val="left" w:pos="284"/>
        </w:tabs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6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.</w:t>
      </w: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 xml:space="preserve"> </w:t>
      </w:r>
      <w:r w:rsidR="007479D2" w:rsidRPr="008C603B">
        <w:rPr>
          <w:rFonts w:ascii="Cambria" w:hAnsi="Cambria" w:cs="Arial"/>
          <w:b/>
          <w:color w:val="002060"/>
          <w:sz w:val="24"/>
          <w:szCs w:val="24"/>
        </w:rPr>
        <w:t>ИНФОРМАЦИЯ ОБ ОБЪЕМЕ КАЖДОГО ИЗ ИСПОЛЬЗОВАННЫХ</w:t>
      </w:r>
      <w:r w:rsidR="004E5690" w:rsidRPr="008C603B">
        <w:rPr>
          <w:rFonts w:ascii="Cambria" w:hAnsi="Cambria" w:cs="Arial"/>
          <w:b/>
          <w:color w:val="002060"/>
          <w:sz w:val="24"/>
          <w:szCs w:val="24"/>
        </w:rPr>
        <w:t xml:space="preserve"> </w:t>
      </w:r>
      <w:r w:rsidR="007479D2" w:rsidRPr="008C603B">
        <w:rPr>
          <w:rFonts w:ascii="Cambria" w:hAnsi="Cambria" w:cs="Arial"/>
          <w:b/>
          <w:color w:val="002060"/>
          <w:sz w:val="24"/>
          <w:szCs w:val="24"/>
        </w:rPr>
        <w:t>ОБЩЕСТВОМ В ОТЧЕ</w:t>
      </w:r>
      <w:r w:rsidR="007479D2" w:rsidRPr="008C603B">
        <w:rPr>
          <w:rFonts w:ascii="Cambria" w:hAnsi="Cambria" w:cs="Arial"/>
          <w:b/>
          <w:color w:val="002060"/>
          <w:sz w:val="24"/>
          <w:szCs w:val="24"/>
        </w:rPr>
        <w:t>Т</w:t>
      </w:r>
      <w:r w:rsidR="007479D2" w:rsidRPr="008C603B">
        <w:rPr>
          <w:rFonts w:ascii="Cambria" w:hAnsi="Cambria" w:cs="Arial"/>
          <w:b/>
          <w:color w:val="002060"/>
          <w:sz w:val="24"/>
          <w:szCs w:val="24"/>
        </w:rPr>
        <w:t>НОМ ГОДУ ВИДОВ ЭНЕРГЕТИЧЕСКИХ РЕСУРСОВ В НАТУРАЛЬНОМ  И ДЕНЕЖНОМ В</w:t>
      </w:r>
      <w:r w:rsidR="007479D2" w:rsidRPr="008C603B">
        <w:rPr>
          <w:rFonts w:ascii="Cambria" w:hAnsi="Cambria" w:cs="Arial"/>
          <w:b/>
          <w:color w:val="002060"/>
          <w:sz w:val="24"/>
          <w:szCs w:val="24"/>
        </w:rPr>
        <w:t>Ы</w:t>
      </w:r>
      <w:r w:rsidR="007479D2" w:rsidRPr="008C603B">
        <w:rPr>
          <w:rFonts w:ascii="Cambria" w:hAnsi="Cambria" w:cs="Arial"/>
          <w:b/>
          <w:color w:val="002060"/>
          <w:sz w:val="24"/>
          <w:szCs w:val="24"/>
        </w:rPr>
        <w:t xml:space="preserve">РАЖЕНИИ </w:t>
      </w:r>
    </w:p>
    <w:tbl>
      <w:tblPr>
        <w:tblStyle w:val="af"/>
        <w:tblW w:w="0" w:type="auto"/>
        <w:tblLook w:val="04A0"/>
      </w:tblPr>
      <w:tblGrid>
        <w:gridCol w:w="2392"/>
        <w:gridCol w:w="2393"/>
        <w:gridCol w:w="2393"/>
        <w:gridCol w:w="3136"/>
      </w:tblGrid>
      <w:tr w:rsidR="005145A2" w:rsidTr="005145A2">
        <w:tc>
          <w:tcPr>
            <w:tcW w:w="2392" w:type="dxa"/>
          </w:tcPr>
          <w:p w:rsidR="00DF7C1A" w:rsidRDefault="0051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5145A2">
              <w:rPr>
                <w:rFonts w:ascii="Cambria" w:hAnsi="Cambria" w:cs="Cambria"/>
                <w:color w:val="002060"/>
                <w:sz w:val="24"/>
                <w:szCs w:val="24"/>
              </w:rPr>
              <w:t>Вид</w:t>
            </w:r>
          </w:p>
          <w:p w:rsidR="00DF7C1A" w:rsidRDefault="0051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5145A2">
              <w:rPr>
                <w:rFonts w:ascii="Cambria" w:hAnsi="Cambria" w:cs="Cambria"/>
                <w:color w:val="002060"/>
                <w:sz w:val="24"/>
                <w:szCs w:val="24"/>
              </w:rPr>
              <w:t>энергетического ресурса</w:t>
            </w:r>
          </w:p>
        </w:tc>
        <w:tc>
          <w:tcPr>
            <w:tcW w:w="2393" w:type="dxa"/>
          </w:tcPr>
          <w:p w:rsidR="00DF7C1A" w:rsidRDefault="007D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7D41C5">
              <w:rPr>
                <w:rFonts w:ascii="Cambria" w:hAnsi="Cambria" w:cs="Cambria"/>
                <w:color w:val="002060"/>
                <w:sz w:val="24"/>
                <w:szCs w:val="24"/>
              </w:rPr>
              <w:t>Объем потребл</w:t>
            </w:r>
            <w:r w:rsidRPr="007D41C5">
              <w:rPr>
                <w:rFonts w:ascii="Cambria" w:hAnsi="Cambria" w:cs="Cambria"/>
                <w:color w:val="002060"/>
                <w:sz w:val="24"/>
                <w:szCs w:val="24"/>
              </w:rPr>
              <w:t>е</w:t>
            </w:r>
            <w:r w:rsidR="00C14E91" w:rsidRPr="00C14E91">
              <w:rPr>
                <w:rFonts w:ascii="Cambria" w:hAnsi="Cambria" w:cs="Cambria"/>
                <w:color w:val="002060"/>
                <w:sz w:val="24"/>
                <w:szCs w:val="24"/>
              </w:rPr>
              <w:t>ния в натуральном выражении</w:t>
            </w:r>
          </w:p>
        </w:tc>
        <w:tc>
          <w:tcPr>
            <w:tcW w:w="2393" w:type="dxa"/>
          </w:tcPr>
          <w:p w:rsidR="00DF7C1A" w:rsidRDefault="00C14E91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C14E91">
              <w:rPr>
                <w:rFonts w:ascii="Cambria" w:hAnsi="Cambria" w:cs="Cambria"/>
                <w:color w:val="002060"/>
                <w:sz w:val="24"/>
                <w:szCs w:val="24"/>
              </w:rPr>
              <w:t>Единица</w:t>
            </w:r>
          </w:p>
          <w:p w:rsidR="00DF7C1A" w:rsidRDefault="00C14E91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C14E91">
              <w:rPr>
                <w:rFonts w:ascii="Cambria" w:hAnsi="Cambria" w:cs="Cambria"/>
                <w:color w:val="002060"/>
                <w:sz w:val="24"/>
                <w:szCs w:val="24"/>
              </w:rPr>
              <w:t>измерения</w:t>
            </w:r>
          </w:p>
        </w:tc>
        <w:tc>
          <w:tcPr>
            <w:tcW w:w="3136" w:type="dxa"/>
          </w:tcPr>
          <w:p w:rsidR="00DF7C1A" w:rsidRDefault="00C1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C14E91">
              <w:rPr>
                <w:rFonts w:ascii="Cambria" w:hAnsi="Cambria" w:cs="Cambria"/>
                <w:color w:val="002060"/>
                <w:sz w:val="24"/>
                <w:szCs w:val="24"/>
              </w:rPr>
              <w:t>Объем потребления, су</w:t>
            </w:r>
            <w:r w:rsidRPr="00C14E91">
              <w:rPr>
                <w:rFonts w:ascii="Cambria" w:hAnsi="Cambria" w:cs="Cambria"/>
                <w:color w:val="002060"/>
                <w:sz w:val="24"/>
                <w:szCs w:val="24"/>
              </w:rPr>
              <w:t>м</w:t>
            </w:r>
            <w:r w:rsidR="008F5471" w:rsidRPr="008F5471">
              <w:rPr>
                <w:rFonts w:ascii="Cambria" w:hAnsi="Cambria" w:cs="Cambria"/>
                <w:color w:val="002060"/>
                <w:sz w:val="24"/>
                <w:szCs w:val="24"/>
              </w:rPr>
              <w:t>ма без НДС,  тыс. руб.</w:t>
            </w:r>
          </w:p>
        </w:tc>
      </w:tr>
      <w:tr w:rsidR="005145A2" w:rsidTr="005145A2">
        <w:trPr>
          <w:trHeight w:val="671"/>
        </w:trPr>
        <w:tc>
          <w:tcPr>
            <w:tcW w:w="2392" w:type="dxa"/>
            <w:vAlign w:val="center"/>
          </w:tcPr>
          <w:p w:rsidR="00DF7C1A" w:rsidRDefault="0051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5145A2">
              <w:rPr>
                <w:rFonts w:ascii="Cambria" w:hAnsi="Cambria" w:cs="Cambria"/>
                <w:color w:val="002060"/>
                <w:sz w:val="24"/>
                <w:szCs w:val="24"/>
              </w:rPr>
              <w:t xml:space="preserve">Электрическая энергия </w:t>
            </w:r>
          </w:p>
        </w:tc>
        <w:tc>
          <w:tcPr>
            <w:tcW w:w="2393" w:type="dxa"/>
            <w:vAlign w:val="center"/>
          </w:tcPr>
          <w:p w:rsidR="00DF7C1A" w:rsidRDefault="00623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10 810</w:t>
            </w:r>
          </w:p>
        </w:tc>
        <w:tc>
          <w:tcPr>
            <w:tcW w:w="2393" w:type="dxa"/>
            <w:vAlign w:val="center"/>
          </w:tcPr>
          <w:p w:rsidR="00DF7C1A" w:rsidRDefault="00623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тыс. кВт</w:t>
            </w:r>
            <w:proofErr w:type="gramStart"/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.</w:t>
            </w:r>
            <w:proofErr w:type="gramEnd"/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136" w:type="dxa"/>
            <w:vAlign w:val="center"/>
          </w:tcPr>
          <w:p w:rsidR="00DF7C1A" w:rsidRDefault="00623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27 430</w:t>
            </w:r>
          </w:p>
        </w:tc>
      </w:tr>
      <w:tr w:rsidR="005145A2" w:rsidTr="005145A2">
        <w:trPr>
          <w:trHeight w:val="671"/>
        </w:trPr>
        <w:tc>
          <w:tcPr>
            <w:tcW w:w="2392" w:type="dxa"/>
            <w:vAlign w:val="center"/>
          </w:tcPr>
          <w:p w:rsidR="00DF7C1A" w:rsidRDefault="0051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5145A2">
              <w:rPr>
                <w:rFonts w:ascii="Cambria" w:hAnsi="Cambria" w:cs="Cambria"/>
                <w:color w:val="002060"/>
                <w:sz w:val="24"/>
                <w:szCs w:val="24"/>
              </w:rPr>
              <w:t>Бензин автом</w:t>
            </w:r>
            <w:r w:rsidR="007D41C5" w:rsidRPr="007D41C5">
              <w:rPr>
                <w:rFonts w:ascii="Cambria" w:hAnsi="Cambria" w:cs="Cambria"/>
                <w:color w:val="002060"/>
                <w:sz w:val="24"/>
                <w:szCs w:val="24"/>
              </w:rPr>
              <w:t>о</w:t>
            </w:r>
            <w:r w:rsidR="007D41C5" w:rsidRPr="007D41C5">
              <w:rPr>
                <w:rFonts w:ascii="Cambria" w:hAnsi="Cambria" w:cs="Cambria"/>
                <w:color w:val="002060"/>
                <w:sz w:val="24"/>
                <w:szCs w:val="24"/>
              </w:rPr>
              <w:t>бильный</w:t>
            </w:r>
          </w:p>
        </w:tc>
        <w:tc>
          <w:tcPr>
            <w:tcW w:w="2393" w:type="dxa"/>
            <w:vAlign w:val="center"/>
          </w:tcPr>
          <w:p w:rsidR="00DF7C1A" w:rsidRDefault="00623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40</w:t>
            </w:r>
          </w:p>
        </w:tc>
        <w:tc>
          <w:tcPr>
            <w:tcW w:w="2393" w:type="dxa"/>
            <w:vAlign w:val="center"/>
          </w:tcPr>
          <w:p w:rsidR="00DF7C1A" w:rsidRDefault="00623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тонн</w:t>
            </w:r>
          </w:p>
        </w:tc>
        <w:tc>
          <w:tcPr>
            <w:tcW w:w="3136" w:type="dxa"/>
            <w:vAlign w:val="center"/>
          </w:tcPr>
          <w:p w:rsidR="00DF7C1A" w:rsidRDefault="00623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2 347</w:t>
            </w:r>
          </w:p>
        </w:tc>
      </w:tr>
      <w:tr w:rsidR="005145A2" w:rsidTr="005145A2">
        <w:trPr>
          <w:trHeight w:val="671"/>
        </w:trPr>
        <w:tc>
          <w:tcPr>
            <w:tcW w:w="2392" w:type="dxa"/>
            <w:vAlign w:val="center"/>
          </w:tcPr>
          <w:p w:rsidR="00DF7C1A" w:rsidRDefault="0051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5145A2">
              <w:rPr>
                <w:rFonts w:ascii="Cambria" w:hAnsi="Cambria" w:cs="Cambria"/>
                <w:color w:val="002060"/>
                <w:sz w:val="24"/>
                <w:szCs w:val="24"/>
              </w:rPr>
              <w:t>Топливо дизельное</w:t>
            </w:r>
          </w:p>
        </w:tc>
        <w:tc>
          <w:tcPr>
            <w:tcW w:w="2393" w:type="dxa"/>
            <w:vAlign w:val="center"/>
          </w:tcPr>
          <w:p w:rsidR="00DF7C1A" w:rsidRDefault="00623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2 062</w:t>
            </w:r>
          </w:p>
        </w:tc>
        <w:tc>
          <w:tcPr>
            <w:tcW w:w="2393" w:type="dxa"/>
            <w:vAlign w:val="center"/>
          </w:tcPr>
          <w:p w:rsidR="00DF7C1A" w:rsidRDefault="00623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тонн</w:t>
            </w:r>
          </w:p>
        </w:tc>
        <w:tc>
          <w:tcPr>
            <w:tcW w:w="3136" w:type="dxa"/>
            <w:vAlign w:val="center"/>
          </w:tcPr>
          <w:p w:rsidR="00DF7C1A" w:rsidRDefault="00DF7C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mbria" w:hAnsi="Cambria" w:cs="Cambria"/>
                <w:color w:val="002060"/>
                <w:sz w:val="24"/>
                <w:szCs w:val="24"/>
              </w:rPr>
            </w:pPr>
          </w:p>
          <w:p w:rsidR="00DF7C1A" w:rsidRDefault="00623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113 066</w:t>
            </w:r>
          </w:p>
        </w:tc>
      </w:tr>
      <w:tr w:rsidR="005145A2" w:rsidTr="005145A2">
        <w:trPr>
          <w:trHeight w:val="671"/>
        </w:trPr>
        <w:tc>
          <w:tcPr>
            <w:tcW w:w="2392" w:type="dxa"/>
            <w:vAlign w:val="center"/>
          </w:tcPr>
          <w:p w:rsidR="00DF7C1A" w:rsidRDefault="0051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5145A2">
              <w:rPr>
                <w:rFonts w:ascii="Cambria" w:hAnsi="Cambria" w:cs="Cambria"/>
                <w:color w:val="002060"/>
                <w:sz w:val="24"/>
                <w:szCs w:val="24"/>
              </w:rPr>
              <w:t>Мазут топочный</w:t>
            </w:r>
          </w:p>
        </w:tc>
        <w:tc>
          <w:tcPr>
            <w:tcW w:w="2393" w:type="dxa"/>
            <w:vAlign w:val="center"/>
          </w:tcPr>
          <w:p w:rsidR="00DF7C1A" w:rsidRDefault="00623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1 036</w:t>
            </w:r>
          </w:p>
        </w:tc>
        <w:tc>
          <w:tcPr>
            <w:tcW w:w="2393" w:type="dxa"/>
            <w:vAlign w:val="center"/>
          </w:tcPr>
          <w:p w:rsidR="00DF7C1A" w:rsidRDefault="00623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тонн</w:t>
            </w:r>
          </w:p>
        </w:tc>
        <w:tc>
          <w:tcPr>
            <w:tcW w:w="3136" w:type="dxa"/>
            <w:vAlign w:val="center"/>
          </w:tcPr>
          <w:p w:rsidR="00DF7C1A" w:rsidRDefault="00623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mbria" w:hAnsi="Cambria" w:cs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Cambria"/>
                <w:color w:val="002060"/>
                <w:sz w:val="24"/>
                <w:szCs w:val="24"/>
              </w:rPr>
              <w:t>31 800</w:t>
            </w:r>
          </w:p>
        </w:tc>
      </w:tr>
    </w:tbl>
    <w:p w:rsidR="005145A2" w:rsidRDefault="005145A2" w:rsidP="005145A2"/>
    <w:p w:rsidR="002A382B" w:rsidRPr="008C603B" w:rsidRDefault="00677AB8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lastRenderedPageBreak/>
        <w:t>7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. Отчет о выплате объявленных (начисленных) дивидендов по акциям общества</w:t>
      </w:r>
    </w:p>
    <w:p w:rsidR="002A382B" w:rsidRPr="008C603B" w:rsidRDefault="002A382B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E16428" w:rsidRDefault="00E16428" w:rsidP="0022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На годовом общем собрании акционеров, проводимом в </w:t>
      </w:r>
      <w:r w:rsidR="00C50536">
        <w:rPr>
          <w:rFonts w:ascii="Cambria" w:hAnsi="Cambria" w:cs="Cambria"/>
          <w:color w:val="002060"/>
          <w:sz w:val="24"/>
          <w:szCs w:val="24"/>
        </w:rPr>
        <w:t>202</w:t>
      </w:r>
      <w:r w:rsidR="00A625D4">
        <w:rPr>
          <w:rFonts w:ascii="Cambria" w:hAnsi="Cambria" w:cs="Cambria"/>
          <w:color w:val="002060"/>
          <w:sz w:val="24"/>
          <w:szCs w:val="24"/>
        </w:rPr>
        <w:t>1</w:t>
      </w:r>
      <w:r w:rsidR="00C50536">
        <w:rPr>
          <w:rFonts w:ascii="Cambria" w:hAnsi="Cambria" w:cs="Cambria"/>
          <w:color w:val="002060"/>
          <w:sz w:val="24"/>
          <w:szCs w:val="24"/>
        </w:rPr>
        <w:t xml:space="preserve"> </w:t>
      </w:r>
      <w:r>
        <w:rPr>
          <w:rFonts w:ascii="Cambria" w:hAnsi="Cambria" w:cs="Cambria"/>
          <w:color w:val="002060"/>
          <w:sz w:val="24"/>
          <w:szCs w:val="24"/>
        </w:rPr>
        <w:t xml:space="preserve">году, принято решение: дивиденды по привилегированным и обыкновенным именным бездокументарным акциям Общества по результатам </w:t>
      </w:r>
      <w:r w:rsidR="00C50536">
        <w:rPr>
          <w:rFonts w:ascii="Cambria" w:hAnsi="Cambria" w:cs="Cambria"/>
          <w:color w:val="002060"/>
          <w:sz w:val="24"/>
          <w:szCs w:val="24"/>
        </w:rPr>
        <w:t>20</w:t>
      </w:r>
      <w:r w:rsidR="00A625D4">
        <w:rPr>
          <w:rFonts w:ascii="Cambria" w:hAnsi="Cambria" w:cs="Cambria"/>
          <w:color w:val="002060"/>
          <w:sz w:val="24"/>
          <w:szCs w:val="24"/>
        </w:rPr>
        <w:t>20</w:t>
      </w:r>
      <w:r w:rsidR="00C50536">
        <w:rPr>
          <w:rFonts w:ascii="Cambria" w:hAnsi="Cambria" w:cs="Cambria"/>
          <w:color w:val="002060"/>
          <w:sz w:val="24"/>
          <w:szCs w:val="24"/>
        </w:rPr>
        <w:t xml:space="preserve"> </w:t>
      </w:r>
      <w:r>
        <w:rPr>
          <w:rFonts w:ascii="Cambria" w:hAnsi="Cambria" w:cs="Cambria"/>
          <w:color w:val="002060"/>
          <w:sz w:val="24"/>
          <w:szCs w:val="24"/>
        </w:rPr>
        <w:t xml:space="preserve">финансового года не выплачивать. </w:t>
      </w:r>
    </w:p>
    <w:p w:rsidR="00E16428" w:rsidRPr="008C603B" w:rsidRDefault="00E16428" w:rsidP="002217E0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По результатам 3, 6, 9 месяцев </w:t>
      </w:r>
      <w:r w:rsidR="00C50536">
        <w:rPr>
          <w:rFonts w:ascii="Cambria" w:hAnsi="Cambria" w:cs="Cambria"/>
          <w:color w:val="002060"/>
          <w:sz w:val="24"/>
          <w:szCs w:val="24"/>
        </w:rPr>
        <w:t>202</w:t>
      </w:r>
      <w:r w:rsidR="00A625D4">
        <w:rPr>
          <w:rFonts w:ascii="Cambria" w:hAnsi="Cambria" w:cs="Cambria"/>
          <w:color w:val="002060"/>
          <w:sz w:val="24"/>
          <w:szCs w:val="24"/>
        </w:rPr>
        <w:t>1</w:t>
      </w:r>
      <w:r w:rsidR="00C50536">
        <w:rPr>
          <w:rFonts w:ascii="Cambria" w:hAnsi="Cambria" w:cs="Cambria"/>
          <w:color w:val="002060"/>
          <w:sz w:val="24"/>
          <w:szCs w:val="24"/>
        </w:rPr>
        <w:t xml:space="preserve"> </w:t>
      </w:r>
      <w:r>
        <w:rPr>
          <w:rFonts w:ascii="Cambria" w:hAnsi="Cambria" w:cs="Cambria"/>
          <w:color w:val="002060"/>
          <w:sz w:val="24"/>
          <w:szCs w:val="24"/>
        </w:rPr>
        <w:t>финансового года решение о выплате дивидендов не принималось.</w:t>
      </w:r>
    </w:p>
    <w:p w:rsidR="00B05D12" w:rsidRDefault="00B05D12">
      <w:pPr>
        <w:spacing w:after="0" w:line="240" w:lineRule="auto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2A382B" w:rsidRPr="008C603B" w:rsidRDefault="00677AB8" w:rsidP="00C81212">
      <w:pPr>
        <w:spacing w:line="240" w:lineRule="auto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8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. Описание основных факторов риска, связанных с деятельностью общ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е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ства</w:t>
      </w:r>
    </w:p>
    <w:p w:rsidR="002A382B" w:rsidRPr="008C603B" w:rsidRDefault="002A382B" w:rsidP="0003546A">
      <w:pPr>
        <w:spacing w:before="100" w:beforeAutospacing="1" w:after="100" w:afterAutospacing="1" w:line="240" w:lineRule="auto"/>
        <w:jc w:val="both"/>
        <w:outlineLvl w:val="0"/>
        <w:rPr>
          <w:rFonts w:ascii="Cambria" w:hAnsi="Cambria" w:cs="Arial"/>
          <w:b/>
          <w:b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color w:val="002060"/>
          <w:sz w:val="24"/>
          <w:szCs w:val="24"/>
        </w:rPr>
        <w:t>Отраслевые риски</w:t>
      </w:r>
    </w:p>
    <w:p w:rsidR="002A382B" w:rsidRPr="008C603B" w:rsidRDefault="002A382B" w:rsidP="002217E0">
      <w:pPr>
        <w:pStyle w:val="Default"/>
        <w:ind w:firstLine="709"/>
        <w:jc w:val="both"/>
        <w:rPr>
          <w:rFonts w:ascii="Cambria" w:hAnsi="Cambria" w:cs="Arial"/>
          <w:bCs/>
          <w:color w:val="002060"/>
        </w:rPr>
      </w:pPr>
      <w:r w:rsidRPr="008C603B">
        <w:rPr>
          <w:rFonts w:ascii="Cambria" w:hAnsi="Cambria" w:cs="Arial"/>
          <w:bCs/>
          <w:color w:val="002060"/>
        </w:rPr>
        <w:t>Отраслевые риски порта связаны с возможным ухудшением ситуации в отрасли, сн</w:t>
      </w:r>
      <w:r w:rsidRPr="008C603B">
        <w:rPr>
          <w:rFonts w:ascii="Cambria" w:hAnsi="Cambria" w:cs="Arial"/>
          <w:bCs/>
          <w:color w:val="002060"/>
        </w:rPr>
        <w:t>и</w:t>
      </w:r>
      <w:r w:rsidRPr="008C603B">
        <w:rPr>
          <w:rFonts w:ascii="Cambria" w:hAnsi="Cambria" w:cs="Arial"/>
          <w:bCs/>
          <w:color w:val="002060"/>
        </w:rPr>
        <w:t>жением спроса на услуги по хранению и переработке грузов, в связи с возможным усилен</w:t>
      </w:r>
      <w:r w:rsidRPr="008C603B">
        <w:rPr>
          <w:rFonts w:ascii="Cambria" w:hAnsi="Cambria" w:cs="Arial"/>
          <w:bCs/>
          <w:color w:val="002060"/>
        </w:rPr>
        <w:t>и</w:t>
      </w:r>
      <w:r w:rsidRPr="008C603B">
        <w:rPr>
          <w:rFonts w:ascii="Cambria" w:hAnsi="Cambria" w:cs="Arial"/>
          <w:bCs/>
          <w:color w:val="002060"/>
        </w:rPr>
        <w:t>ем конкуренции на внутреннем рынке, переход крупных клиентов</w:t>
      </w:r>
      <w:r w:rsidRPr="008C603B">
        <w:rPr>
          <w:rFonts w:ascii="Cambria" w:hAnsi="Cambria" w:cs="Arial"/>
          <w:color w:val="002060"/>
        </w:rPr>
        <w:t xml:space="preserve"> на собственные мощн</w:t>
      </w:r>
      <w:r w:rsidRPr="008C603B">
        <w:rPr>
          <w:rFonts w:ascii="Cambria" w:hAnsi="Cambria" w:cs="Arial"/>
          <w:color w:val="002060"/>
        </w:rPr>
        <w:t>о</w:t>
      </w:r>
      <w:r w:rsidRPr="008C603B">
        <w:rPr>
          <w:rFonts w:ascii="Cambria" w:hAnsi="Cambria" w:cs="Arial"/>
          <w:color w:val="002060"/>
        </w:rPr>
        <w:t xml:space="preserve">сти, </w:t>
      </w:r>
      <w:r w:rsidRPr="008C603B">
        <w:rPr>
          <w:rFonts w:ascii="Cambria" w:hAnsi="Cambria" w:cs="Arial"/>
          <w:bCs/>
          <w:color w:val="002060"/>
        </w:rPr>
        <w:t>с изменением цен на услуги, предоставляемые портом. Отраслевые риски подраздел</w:t>
      </w:r>
      <w:r w:rsidRPr="008C603B">
        <w:rPr>
          <w:rFonts w:ascii="Cambria" w:hAnsi="Cambria" w:cs="Arial"/>
          <w:bCs/>
          <w:color w:val="002060"/>
        </w:rPr>
        <w:t>я</w:t>
      </w:r>
      <w:r w:rsidRPr="008C603B">
        <w:rPr>
          <w:rFonts w:ascii="Cambria" w:hAnsi="Cambria" w:cs="Arial"/>
          <w:bCs/>
          <w:color w:val="002060"/>
        </w:rPr>
        <w:t xml:space="preserve">ются </w:t>
      </w:r>
      <w:proofErr w:type="gramStart"/>
      <w:r w:rsidRPr="008C603B">
        <w:rPr>
          <w:rFonts w:ascii="Cambria" w:hAnsi="Cambria" w:cs="Arial"/>
          <w:bCs/>
          <w:color w:val="002060"/>
        </w:rPr>
        <w:t>на</w:t>
      </w:r>
      <w:proofErr w:type="gramEnd"/>
      <w:r w:rsidRPr="008C603B">
        <w:rPr>
          <w:rFonts w:ascii="Cambria" w:hAnsi="Cambria" w:cs="Arial"/>
          <w:bCs/>
          <w:color w:val="002060"/>
        </w:rPr>
        <w:t xml:space="preserve"> внутренние и внешние.</w:t>
      </w:r>
    </w:p>
    <w:p w:rsidR="002A382B" w:rsidRPr="008C603B" w:rsidRDefault="002A382B" w:rsidP="002217E0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 w:cs="Arial"/>
          <w:bCs/>
          <w:color w:val="002060"/>
          <w:sz w:val="24"/>
          <w:szCs w:val="24"/>
        </w:rPr>
      </w:pPr>
      <w:r w:rsidRPr="008C603B">
        <w:rPr>
          <w:rFonts w:ascii="Cambria" w:hAnsi="Cambria" w:cs="Arial"/>
          <w:bCs/>
          <w:color w:val="002060"/>
          <w:sz w:val="24"/>
          <w:szCs w:val="24"/>
        </w:rPr>
        <w:t>Внутренние риски: снижение стоимости энергетических ресурсов при одномомен</w:t>
      </w:r>
      <w:r w:rsidRPr="008C603B">
        <w:rPr>
          <w:rFonts w:ascii="Cambria" w:hAnsi="Cambria" w:cs="Arial"/>
          <w:bCs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bCs/>
          <w:color w:val="002060"/>
          <w:sz w:val="24"/>
          <w:szCs w:val="24"/>
        </w:rPr>
        <w:t>ном росте ГСМ, увеличение железнодорожных тарифов, техническое оснащение и модерн</w:t>
      </w:r>
      <w:r w:rsidRPr="008C603B">
        <w:rPr>
          <w:rFonts w:ascii="Cambria" w:hAnsi="Cambria" w:cs="Arial"/>
          <w:bCs/>
          <w:color w:val="002060"/>
          <w:sz w:val="24"/>
          <w:szCs w:val="24"/>
        </w:rPr>
        <w:t>и</w:t>
      </w:r>
      <w:r w:rsidRPr="008C603B">
        <w:rPr>
          <w:rFonts w:ascii="Cambria" w:hAnsi="Cambria" w:cs="Arial"/>
          <w:bCs/>
          <w:color w:val="002060"/>
          <w:sz w:val="24"/>
          <w:szCs w:val="24"/>
        </w:rPr>
        <w:t>зация оборудования общества.</w:t>
      </w:r>
    </w:p>
    <w:p w:rsidR="002A382B" w:rsidRPr="008C603B" w:rsidRDefault="002A382B" w:rsidP="002217E0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 w:cs="Arial"/>
          <w:bCs/>
          <w:color w:val="002060"/>
          <w:sz w:val="24"/>
          <w:szCs w:val="24"/>
        </w:rPr>
      </w:pPr>
      <w:r w:rsidRPr="008C603B">
        <w:rPr>
          <w:rFonts w:ascii="Cambria" w:hAnsi="Cambria" w:cs="Arial"/>
          <w:bCs/>
          <w:color w:val="002060"/>
          <w:sz w:val="24"/>
          <w:szCs w:val="24"/>
        </w:rPr>
        <w:t xml:space="preserve">Внешние риски: падение курса рубля по отношению к ключевым мировым валютам, изменение внешнеэкономической среды, появление новых перегрузочных </w:t>
      </w:r>
      <w:r w:rsidR="001844EF" w:rsidRPr="008C603B">
        <w:rPr>
          <w:rFonts w:ascii="Cambria" w:hAnsi="Cambria" w:cs="Arial"/>
          <w:bCs/>
          <w:color w:val="002060"/>
          <w:sz w:val="24"/>
          <w:szCs w:val="24"/>
        </w:rPr>
        <w:t>мощностей в портах-конкурентах.</w:t>
      </w:r>
    </w:p>
    <w:p w:rsidR="002A382B" w:rsidRPr="008C603B" w:rsidRDefault="002A382B" w:rsidP="002217E0">
      <w:pPr>
        <w:spacing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Основным инструментом общества для снижения риска падения грузооборота всле</w:t>
      </w:r>
      <w:r w:rsidRPr="008C603B">
        <w:rPr>
          <w:rFonts w:ascii="Cambria" w:hAnsi="Cambria" w:cs="Arial"/>
          <w:color w:val="002060"/>
          <w:sz w:val="24"/>
          <w:szCs w:val="24"/>
        </w:rPr>
        <w:t>д</w:t>
      </w:r>
      <w:r w:rsidRPr="008C603B">
        <w:rPr>
          <w:rFonts w:ascii="Cambria" w:hAnsi="Cambria" w:cs="Arial"/>
          <w:color w:val="002060"/>
          <w:sz w:val="24"/>
          <w:szCs w:val="24"/>
        </w:rPr>
        <w:t>ствие влияния перечисленных угроз является постоянный мониторинг конъюнктуры ры</w:t>
      </w:r>
      <w:r w:rsidRPr="008C603B">
        <w:rPr>
          <w:rFonts w:ascii="Cambria" w:hAnsi="Cambria" w:cs="Arial"/>
          <w:color w:val="002060"/>
          <w:sz w:val="24"/>
          <w:szCs w:val="24"/>
        </w:rPr>
        <w:t>н</w:t>
      </w:r>
      <w:r w:rsidRPr="008C603B">
        <w:rPr>
          <w:rFonts w:ascii="Cambria" w:hAnsi="Cambria" w:cs="Arial"/>
          <w:color w:val="002060"/>
          <w:sz w:val="24"/>
          <w:szCs w:val="24"/>
        </w:rPr>
        <w:t>ков, анализ конкурентной среды, заключение среднесрочных и долгосрочных договоров на оказание услуг и иных соглашений, направленных на развитие сотрудничества с крупне</w:t>
      </w:r>
      <w:r w:rsidRPr="008C603B">
        <w:rPr>
          <w:rFonts w:ascii="Cambria" w:hAnsi="Cambria" w:cs="Arial"/>
          <w:color w:val="002060"/>
          <w:sz w:val="24"/>
          <w:szCs w:val="24"/>
        </w:rPr>
        <w:t>й</w:t>
      </w:r>
      <w:r w:rsidRPr="008C603B">
        <w:rPr>
          <w:rFonts w:ascii="Cambria" w:hAnsi="Cambria" w:cs="Arial"/>
          <w:color w:val="002060"/>
          <w:sz w:val="24"/>
          <w:szCs w:val="24"/>
        </w:rPr>
        <w:t>шими клиентами общества.</w:t>
      </w:r>
    </w:p>
    <w:p w:rsidR="002A382B" w:rsidRPr="008C603B" w:rsidRDefault="002A382B" w:rsidP="00C81212">
      <w:p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color w:val="002060"/>
          <w:sz w:val="24"/>
          <w:szCs w:val="24"/>
        </w:rPr>
        <w:t>Правовые риски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– риск возникновения у предприятия потерь в результате: </w:t>
      </w:r>
    </w:p>
    <w:p w:rsidR="002A382B" w:rsidRPr="008C603B" w:rsidRDefault="002A382B" w:rsidP="00C8121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Несоблюдения требований нормативных правовых актов и заключенных договоров; </w:t>
      </w:r>
    </w:p>
    <w:p w:rsidR="002A382B" w:rsidRPr="008C603B" w:rsidRDefault="002A382B" w:rsidP="00C812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Несовершенства правовой системы (противоречивость законодательства, отсутствие правовых норм по регулированию отдельных вопросов, возникающих в процессе де</w:t>
      </w:r>
      <w:r w:rsidRPr="008C603B">
        <w:rPr>
          <w:rFonts w:ascii="Cambria" w:hAnsi="Cambria" w:cs="Arial"/>
          <w:color w:val="002060"/>
          <w:sz w:val="24"/>
          <w:szCs w:val="24"/>
        </w:rPr>
        <w:t>я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тельности организации); </w:t>
      </w:r>
    </w:p>
    <w:p w:rsidR="002A382B" w:rsidRPr="008C603B" w:rsidRDefault="002A382B" w:rsidP="00C812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Нарушения контрагентами нормативных правовых актов, а также условий заключе</w:t>
      </w:r>
      <w:r w:rsidRPr="008C603B">
        <w:rPr>
          <w:rFonts w:ascii="Cambria" w:hAnsi="Cambria" w:cs="Arial"/>
          <w:color w:val="002060"/>
          <w:sz w:val="24"/>
          <w:szCs w:val="24"/>
        </w:rPr>
        <w:t>н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ных договоров. </w:t>
      </w:r>
    </w:p>
    <w:p w:rsidR="002A382B" w:rsidRPr="008C603B" w:rsidRDefault="002A382B" w:rsidP="00C81212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proofErr w:type="gramStart"/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В России правовые риски приобретают особое значение, так как в силу короткой и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с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тории существования рыночной экономики</w:t>
      </w:r>
      <w:r w:rsidR="003B4FD9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,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в законодательстве, </w:t>
      </w:r>
      <w:r w:rsidR="00E361F4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не сформирована в дост</w:t>
      </w:r>
      <w:r w:rsidR="00E361F4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а</w:t>
      </w:r>
      <w:r w:rsidR="00E361F4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точной степени гибкая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нормативная база</w:t>
      </w:r>
      <w:r w:rsidR="00E361F4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, которая бы учитывала всю сложность </w:t>
      </w:r>
      <w:r w:rsidR="003435D1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и возмо</w:t>
      </w:r>
      <w:r w:rsidR="003435D1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ж</w:t>
      </w:r>
      <w:r w:rsidR="003435D1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ные финансовые трудности </w:t>
      </w:r>
      <w:r w:rsidR="00E361F4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переходного периода</w:t>
      </w:r>
      <w:r w:rsidR="003435D1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для хозяйствую</w:t>
      </w:r>
      <w:r w:rsidR="002F01FA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щ</w:t>
      </w:r>
      <w:r w:rsidR="003435D1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его субъекта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, </w:t>
      </w:r>
      <w:r w:rsidR="003B4FD9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что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может повлечь за собой предъявление </w:t>
      </w:r>
      <w:r w:rsidR="00610FA0"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Обществу 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необоснованных претензий в судебном порядке.</w:t>
      </w:r>
      <w:r w:rsidRPr="008C603B">
        <w:rPr>
          <w:rStyle w:val="FontStyle12"/>
          <w:rFonts w:ascii="Cambria" w:hAnsi="Cambria" w:cs="Arial"/>
          <w:color w:val="002060"/>
          <w:sz w:val="24"/>
          <w:szCs w:val="24"/>
        </w:rPr>
        <w:t xml:space="preserve"> </w:t>
      </w:r>
      <w:proofErr w:type="gramEnd"/>
    </w:p>
    <w:p w:rsidR="00AA70BF" w:rsidRDefault="00AA70BF" w:rsidP="00C81212">
      <w:pPr>
        <w:pStyle w:val="Style2"/>
        <w:widowControl/>
        <w:spacing w:line="240" w:lineRule="auto"/>
        <w:ind w:firstLine="0"/>
        <w:rPr>
          <w:rStyle w:val="FontStyle12"/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03546A">
      <w:pPr>
        <w:pStyle w:val="Style2"/>
        <w:widowControl/>
        <w:spacing w:line="240" w:lineRule="auto"/>
        <w:ind w:firstLine="0"/>
        <w:outlineLvl w:val="0"/>
        <w:rPr>
          <w:rStyle w:val="FontStyle12"/>
          <w:rFonts w:ascii="Cambria" w:hAnsi="Cambria" w:cs="Arial"/>
          <w:color w:val="002060"/>
          <w:sz w:val="24"/>
          <w:szCs w:val="24"/>
        </w:rPr>
      </w:pPr>
      <w:r w:rsidRPr="008C603B">
        <w:rPr>
          <w:rStyle w:val="FontStyle12"/>
          <w:rFonts w:ascii="Cambria" w:hAnsi="Cambria" w:cs="Arial"/>
          <w:color w:val="002060"/>
          <w:sz w:val="24"/>
          <w:szCs w:val="24"/>
        </w:rPr>
        <w:lastRenderedPageBreak/>
        <w:t xml:space="preserve">Экологические риски </w:t>
      </w:r>
    </w:p>
    <w:p w:rsidR="002A382B" w:rsidRPr="008C603B" w:rsidRDefault="002A382B" w:rsidP="00C81212">
      <w:pPr>
        <w:pStyle w:val="Style2"/>
        <w:widowControl/>
        <w:spacing w:line="240" w:lineRule="auto"/>
        <w:ind w:firstLine="0"/>
        <w:rPr>
          <w:rStyle w:val="FontStyle12"/>
          <w:rFonts w:ascii="Cambria" w:hAnsi="Cambria" w:cs="Arial"/>
          <w:color w:val="002060"/>
          <w:sz w:val="24"/>
          <w:szCs w:val="24"/>
        </w:rPr>
      </w:pPr>
    </w:p>
    <w:p w:rsidR="002A382B" w:rsidRPr="00B0620F" w:rsidRDefault="00B34D35" w:rsidP="00FC4291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Территория АО «Порт Ванино» расположена вблизи поселка Ванино. Этим обусловл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и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вается ряд ограничений, действующих при работе порта при перевалке отдельных катег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о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рий грузов – пылящих, токсичных и т.п.</w:t>
      </w:r>
    </w:p>
    <w:p w:rsidR="002A382B" w:rsidRPr="00B0620F" w:rsidRDefault="00B34D35" w:rsidP="00FC4291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При соответствующей организационной и технологической подготовке, внедрении безопасных с экологической точки зрения технологий перегрузочных работ уровень экол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о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гических рисков сводится к минимуму. </w:t>
      </w:r>
    </w:p>
    <w:p w:rsidR="002A382B" w:rsidRPr="00B0620F" w:rsidRDefault="00B34D35" w:rsidP="00FC4291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Руководство компании уделяет особое внимание природоохранной деятельности. На территории предприятия проводится производственный контроль, в ходе которого пров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е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ряется соблюдение экологических норм. На постоянной основе проводится мониторинг а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т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мосферного воздуха аттестованной и аккредитованной лабораторией. Разработаны мер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о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приятия о соблюдении экологического законодательства при перевалке пылящих грузов.</w:t>
      </w:r>
    </w:p>
    <w:p w:rsidR="004955CD" w:rsidRDefault="004955CD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sz w:val="24"/>
          <w:szCs w:val="24"/>
        </w:rPr>
      </w:pPr>
    </w:p>
    <w:p w:rsidR="002A382B" w:rsidRPr="008C603B" w:rsidRDefault="002A382B" w:rsidP="0003546A">
      <w:pPr>
        <w:spacing w:line="240" w:lineRule="auto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Финансовые и налоговые риски</w:t>
      </w:r>
    </w:p>
    <w:p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Финансовыми рисками Общества являются: валютные риски, инвестиционные риски, кредитные риски, связанные с возможностью изменения процентных ставок; изменение курса обмена иностранной валюты, устанавливаемого Центральным Банком Российской Федерации, с нестабильным финансовым положением контрагентов.</w:t>
      </w:r>
    </w:p>
    <w:p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Основной финансовый риск обусловлен высоким уровнем инфляции в стране, кот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о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рая может отрицательно сказаться на долговом финансировании компании.</w:t>
      </w:r>
    </w:p>
    <w:p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Вместе с тем, АО «Порт Ванино» строит свою деятельность на основе строгого соо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т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ветствия действующему законодательству, отслеживает и своевременно реагирует на изм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е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нения в нем. За последние годы проверки со стороны контролирующих государственных органов, в том числе налоговые проверки, не повлекли негативных последствий для де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я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тельности Общества.</w:t>
      </w:r>
    </w:p>
    <w:p w:rsidR="002A382B" w:rsidRPr="008C603B" w:rsidRDefault="002A382B" w:rsidP="00C81212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2A382B" w:rsidRPr="008C603B" w:rsidRDefault="002A382B" w:rsidP="0003546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Административно-политические риски </w:t>
      </w:r>
    </w:p>
    <w:p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proofErr w:type="gramStart"/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К административно-политическим рискам относятся угрозы введения мер огранич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е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ния импорта или экспорта отдельных видов товаров, трудности при административном с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о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гласовании проектов строительства капитальных объектов и сооружений, длительность процедур согласования и принятия решений, влияющих на функционирование Общества, его финансово-экономические и производственные показатели, в частности, решения фед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е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рального тарифного органа об индексации уровня тарифов на основные виды деятельности предприятия. </w:t>
      </w:r>
      <w:proofErr w:type="gramEnd"/>
    </w:p>
    <w:p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Данные риски оказывают существенное влияние на деятельность акционерного О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б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щества. Так, порядок государственного регулирования тарифов на услуги в морском порту, сложная и продолжительная процедура изменения утвержденных тарифов, лишает пре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д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приятие гибкости в вопросах ценообразования. </w:t>
      </w:r>
    </w:p>
    <w:p w:rsidR="002A382B" w:rsidRPr="00B0620F" w:rsidRDefault="00B34D35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proofErr w:type="gramStart"/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Мероприятия, направленные на снижение данной группы рисков – постоянный м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о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ниторинг изменений в законодательстве; работа в профильных ассоциациях и координац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и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онных советах с целью принятия превентивных мер в отношении законопроектов, уху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д</w:t>
      </w:r>
      <w:r w:rsidRPr="00B34D35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шающих возможности эффективной деятельности порта.</w:t>
      </w:r>
      <w:proofErr w:type="gramEnd"/>
    </w:p>
    <w:p w:rsidR="00667EB7" w:rsidRPr="008C603B" w:rsidRDefault="00667EB7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677AB8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9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 xml:space="preserve">. СОСТАВ СОВЕТА ДИРЕКТОРОВ ОБЩЕСТВА </w:t>
      </w:r>
    </w:p>
    <w:p w:rsidR="00967ED6" w:rsidRPr="008C603B" w:rsidRDefault="00967ED6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167E52" w:rsidRDefault="0075351E" w:rsidP="00621928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 xml:space="preserve">Состав Совета директоров </w:t>
      </w:r>
      <w:r w:rsidR="00167E52" w:rsidRPr="008C603B">
        <w:rPr>
          <w:rFonts w:ascii="Cambria" w:hAnsi="Cambria" w:cs="Arial"/>
          <w:color w:val="002060"/>
          <w:sz w:val="24"/>
          <w:szCs w:val="24"/>
        </w:rPr>
        <w:t xml:space="preserve">АО «Порт Ванино», избранный </w:t>
      </w:r>
      <w:r w:rsidR="00A625D4">
        <w:rPr>
          <w:rFonts w:ascii="Cambria" w:hAnsi="Cambria" w:cs="Arial"/>
          <w:color w:val="002060"/>
          <w:sz w:val="24"/>
          <w:szCs w:val="24"/>
        </w:rPr>
        <w:t>30.06</w:t>
      </w:r>
      <w:r w:rsidR="00A625D4" w:rsidRPr="008C603B">
        <w:rPr>
          <w:rFonts w:ascii="Cambria" w:hAnsi="Cambria" w:cs="Arial"/>
          <w:color w:val="002060"/>
          <w:sz w:val="24"/>
          <w:szCs w:val="24"/>
        </w:rPr>
        <w:t>.20</w:t>
      </w:r>
      <w:r w:rsidR="00A625D4">
        <w:rPr>
          <w:rFonts w:ascii="Cambria" w:hAnsi="Cambria" w:cs="Arial"/>
          <w:color w:val="002060"/>
          <w:sz w:val="24"/>
          <w:szCs w:val="24"/>
        </w:rPr>
        <w:t xml:space="preserve">20 </w:t>
      </w:r>
      <w:r w:rsidR="00167E52" w:rsidRPr="008C603B">
        <w:rPr>
          <w:rFonts w:ascii="Cambria" w:hAnsi="Cambria" w:cs="Arial"/>
          <w:color w:val="002060"/>
          <w:sz w:val="24"/>
          <w:szCs w:val="24"/>
        </w:rPr>
        <w:t xml:space="preserve">действующий </w:t>
      </w:r>
      <w:r w:rsidR="00E92876">
        <w:rPr>
          <w:rFonts w:ascii="Cambria" w:hAnsi="Cambria" w:cs="Arial"/>
          <w:color w:val="002060"/>
          <w:sz w:val="24"/>
          <w:szCs w:val="24"/>
        </w:rPr>
        <w:t>д</w:t>
      </w:r>
      <w:r w:rsidR="00E92876" w:rsidRPr="008C603B">
        <w:rPr>
          <w:rFonts w:ascii="Cambria" w:hAnsi="Cambria" w:cs="Arial"/>
          <w:color w:val="002060"/>
          <w:sz w:val="24"/>
          <w:szCs w:val="24"/>
        </w:rPr>
        <w:t xml:space="preserve">о </w:t>
      </w:r>
      <w:r w:rsidR="00F5327B">
        <w:rPr>
          <w:rFonts w:ascii="Cambria" w:hAnsi="Cambria" w:cs="Arial"/>
          <w:color w:val="002060"/>
          <w:sz w:val="24"/>
          <w:szCs w:val="24"/>
        </w:rPr>
        <w:t>22.03.2021</w:t>
      </w:r>
      <w:r w:rsidR="00167E52" w:rsidRPr="008C603B">
        <w:rPr>
          <w:rFonts w:ascii="Cambria" w:hAnsi="Cambria" w:cs="Arial"/>
          <w:color w:val="002060"/>
          <w:sz w:val="24"/>
          <w:szCs w:val="24"/>
        </w:rPr>
        <w:t>:</w:t>
      </w:r>
    </w:p>
    <w:p w:rsidR="00845345" w:rsidRPr="008C603B" w:rsidRDefault="00845345" w:rsidP="00621928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A625D4" w:rsidRPr="008C603B" w:rsidRDefault="00A625D4" w:rsidP="00A625D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>Лебедев Алексей Викторович</w:t>
      </w:r>
      <w:r w:rsidRPr="008C603B" w:rsidDel="00915D6C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:rsidR="00A625D4" w:rsidRPr="008C603B" w:rsidRDefault="00A625D4" w:rsidP="00A625D4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proofErr w:type="spellStart"/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>Склемина</w:t>
      </w:r>
      <w:proofErr w:type="spellEnd"/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 xml:space="preserve"> Марина Сергеевна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 –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член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:rsidR="00A625D4" w:rsidRPr="008C603B" w:rsidRDefault="00A625D4" w:rsidP="00A625D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Киселев Алексей Юрьевич </w:t>
      </w:r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–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</w:t>
      </w:r>
      <w:r>
        <w:rPr>
          <w:rFonts w:ascii="Cambria" w:hAnsi="Cambria" w:cs="Arial"/>
          <w:bCs/>
          <w:iCs/>
          <w:color w:val="002060"/>
          <w:sz w:val="24"/>
          <w:szCs w:val="24"/>
        </w:rPr>
        <w:t xml:space="preserve">член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</w:t>
      </w:r>
      <w:r>
        <w:rPr>
          <w:rFonts w:ascii="Cambria" w:hAnsi="Cambria" w:cs="Arial"/>
          <w:bCs/>
          <w:iCs/>
          <w:color w:val="002060"/>
          <w:sz w:val="24"/>
          <w:szCs w:val="24"/>
        </w:rPr>
        <w:t xml:space="preserve"> (председатель)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;</w:t>
      </w:r>
    </w:p>
    <w:p w:rsidR="00A625D4" w:rsidRPr="008C603B" w:rsidRDefault="00A625D4" w:rsidP="00A625D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Дмитраков Евгений Станиславович -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:rsidR="00A625D4" w:rsidRPr="008C603B" w:rsidRDefault="00A625D4" w:rsidP="00A625D4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>
        <w:rPr>
          <w:rStyle w:val="Subst"/>
          <w:rFonts w:ascii="Cambria" w:hAnsi="Cambria" w:cs="Arial"/>
          <w:color w:val="002060"/>
          <w:sz w:val="24"/>
          <w:szCs w:val="24"/>
        </w:rPr>
        <w:t>Синяк Максим Андреевич</w:t>
      </w:r>
      <w:r w:rsidRPr="008C603B" w:rsidDel="00915D6C">
        <w:rPr>
          <w:rFonts w:ascii="Cambria" w:hAnsi="Cambria" w:cs="Arial"/>
          <w:b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:rsidR="00A625D4" w:rsidRPr="008C603B" w:rsidRDefault="00A625D4" w:rsidP="00A625D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Гусев Владимир Васильевич -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 Совета директоров;</w:t>
      </w:r>
    </w:p>
    <w:p w:rsidR="003D0FB6" w:rsidRPr="008C603B" w:rsidRDefault="00A625D4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proofErr w:type="spellStart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Дарбинян</w:t>
      </w:r>
      <w:proofErr w:type="spellEnd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Минас</w:t>
      </w:r>
      <w:proofErr w:type="spellEnd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Арсенович</w:t>
      </w:r>
      <w:proofErr w:type="spellEnd"/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- член Совета директоров</w:t>
      </w:r>
    </w:p>
    <w:p w:rsidR="009A658D" w:rsidRPr="008C603B" w:rsidRDefault="009A658D" w:rsidP="00621928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2A382B" w:rsidRDefault="008B2D4B" w:rsidP="00621928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Состав Совета директоров </w:t>
      </w:r>
      <w:r w:rsidR="002A382B" w:rsidRPr="008C603B">
        <w:rPr>
          <w:rFonts w:ascii="Cambria" w:hAnsi="Cambria" w:cs="Arial"/>
          <w:color w:val="002060"/>
          <w:sz w:val="24"/>
          <w:szCs w:val="24"/>
        </w:rPr>
        <w:t xml:space="preserve">АО «Порт Ванино», избранный </w:t>
      </w:r>
      <w:r w:rsidR="00A625D4">
        <w:rPr>
          <w:rFonts w:ascii="Cambria" w:hAnsi="Cambria" w:cs="Arial"/>
          <w:color w:val="002060"/>
          <w:sz w:val="24"/>
          <w:szCs w:val="24"/>
        </w:rPr>
        <w:t>22.03.2021</w:t>
      </w:r>
      <w:r w:rsidR="008146EA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2A382B" w:rsidRPr="008C603B">
        <w:rPr>
          <w:rFonts w:ascii="Cambria" w:hAnsi="Cambria" w:cs="Arial"/>
          <w:color w:val="002060"/>
          <w:sz w:val="24"/>
          <w:szCs w:val="24"/>
        </w:rPr>
        <w:t xml:space="preserve">и действующий </w:t>
      </w:r>
      <w:r w:rsidR="00F5327B">
        <w:rPr>
          <w:rFonts w:ascii="Cambria" w:hAnsi="Cambria" w:cs="Arial"/>
          <w:color w:val="002060"/>
          <w:sz w:val="24"/>
          <w:szCs w:val="24"/>
        </w:rPr>
        <w:t>д</w:t>
      </w:r>
      <w:r w:rsidR="002A382B" w:rsidRPr="008C603B">
        <w:rPr>
          <w:rFonts w:ascii="Cambria" w:hAnsi="Cambria" w:cs="Arial"/>
          <w:color w:val="002060"/>
          <w:sz w:val="24"/>
          <w:szCs w:val="24"/>
        </w:rPr>
        <w:t xml:space="preserve">о </w:t>
      </w:r>
      <w:r w:rsidR="00C2336B">
        <w:rPr>
          <w:rFonts w:ascii="Cambria" w:hAnsi="Cambria" w:cs="Arial"/>
          <w:color w:val="002060"/>
          <w:sz w:val="24"/>
          <w:szCs w:val="24"/>
        </w:rPr>
        <w:t>2</w:t>
      </w:r>
      <w:r w:rsidR="00A625D4">
        <w:rPr>
          <w:rFonts w:ascii="Cambria" w:hAnsi="Cambria" w:cs="Arial"/>
          <w:color w:val="002060"/>
          <w:sz w:val="24"/>
          <w:szCs w:val="24"/>
        </w:rPr>
        <w:t>8</w:t>
      </w:r>
      <w:r w:rsidR="00C2336B">
        <w:rPr>
          <w:rFonts w:ascii="Cambria" w:hAnsi="Cambria" w:cs="Arial"/>
          <w:color w:val="002060"/>
          <w:sz w:val="24"/>
          <w:szCs w:val="24"/>
        </w:rPr>
        <w:t>.0</w:t>
      </w:r>
      <w:r w:rsidR="00F5327B">
        <w:rPr>
          <w:rFonts w:ascii="Cambria" w:hAnsi="Cambria" w:cs="Arial"/>
          <w:color w:val="002060"/>
          <w:sz w:val="24"/>
          <w:szCs w:val="24"/>
        </w:rPr>
        <w:t>5</w:t>
      </w:r>
      <w:r w:rsidR="00C2336B">
        <w:rPr>
          <w:rFonts w:ascii="Cambria" w:hAnsi="Cambria" w:cs="Arial"/>
          <w:color w:val="002060"/>
          <w:sz w:val="24"/>
          <w:szCs w:val="24"/>
        </w:rPr>
        <w:t>.202</w:t>
      </w:r>
      <w:r w:rsidR="00845345">
        <w:rPr>
          <w:rFonts w:ascii="Cambria" w:hAnsi="Cambria" w:cs="Arial"/>
          <w:color w:val="002060"/>
          <w:sz w:val="24"/>
          <w:szCs w:val="24"/>
        </w:rPr>
        <w:t>1</w:t>
      </w:r>
      <w:r w:rsidR="002A382B" w:rsidRPr="008C603B">
        <w:rPr>
          <w:rFonts w:ascii="Cambria" w:hAnsi="Cambria" w:cs="Arial"/>
          <w:color w:val="002060"/>
          <w:sz w:val="24"/>
          <w:szCs w:val="24"/>
        </w:rPr>
        <w:t>:</w:t>
      </w:r>
    </w:p>
    <w:p w:rsidR="00C35AF0" w:rsidRPr="008C603B" w:rsidRDefault="00C35AF0" w:rsidP="0062192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1C5885" w:rsidRPr="008C603B" w:rsidRDefault="001C5885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>Лебедев Алексей Викторович</w:t>
      </w:r>
      <w:r w:rsidRPr="008C603B" w:rsidDel="00915D6C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:rsidR="001C5885" w:rsidRPr="008C603B" w:rsidRDefault="001C5885" w:rsidP="00621928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proofErr w:type="spellStart"/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>Склемина</w:t>
      </w:r>
      <w:proofErr w:type="spellEnd"/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 xml:space="preserve"> Марина Сергеевна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 –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член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:rsidR="001C5885" w:rsidRPr="008C603B" w:rsidRDefault="001C5885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Киселев Алексей Юрьевич </w:t>
      </w:r>
      <w:r w:rsidR="00820FA6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–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</w:t>
      </w:r>
      <w:r w:rsidR="00055D6E">
        <w:rPr>
          <w:rFonts w:ascii="Cambria" w:hAnsi="Cambria" w:cs="Arial"/>
          <w:bCs/>
          <w:iCs/>
          <w:color w:val="002060"/>
          <w:sz w:val="24"/>
          <w:szCs w:val="24"/>
        </w:rPr>
        <w:t>член</w:t>
      </w:r>
      <w:r w:rsidR="00820FA6">
        <w:rPr>
          <w:rFonts w:ascii="Cambria" w:hAnsi="Cambria" w:cs="Arial"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</w:t>
      </w:r>
      <w:r w:rsidR="003D0FB6">
        <w:rPr>
          <w:rFonts w:ascii="Cambria" w:hAnsi="Cambria" w:cs="Arial"/>
          <w:bCs/>
          <w:iCs/>
          <w:color w:val="002060"/>
          <w:sz w:val="24"/>
          <w:szCs w:val="24"/>
        </w:rPr>
        <w:t xml:space="preserve"> (председатель)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;</w:t>
      </w:r>
    </w:p>
    <w:p w:rsidR="001C5885" w:rsidRPr="008C603B" w:rsidRDefault="001C5885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Дмитраков Евгений Станиславович -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:rsidR="001C5885" w:rsidRPr="008C603B" w:rsidRDefault="003D0FB6" w:rsidP="00621928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>
        <w:rPr>
          <w:rStyle w:val="Subst"/>
          <w:rFonts w:ascii="Cambria" w:hAnsi="Cambria" w:cs="Arial"/>
          <w:color w:val="002060"/>
          <w:sz w:val="24"/>
          <w:szCs w:val="24"/>
        </w:rPr>
        <w:t>Синяк Максим Андреевич</w:t>
      </w:r>
      <w:r w:rsidR="001C5885" w:rsidRPr="008C603B" w:rsidDel="00915D6C">
        <w:rPr>
          <w:rFonts w:ascii="Cambria" w:hAnsi="Cambria" w:cs="Arial"/>
          <w:b/>
          <w:color w:val="002060"/>
          <w:sz w:val="24"/>
          <w:szCs w:val="24"/>
        </w:rPr>
        <w:t xml:space="preserve"> </w:t>
      </w:r>
      <w:r w:rsidR="001C5885"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="001C5885" w:rsidRPr="008C603B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:rsidR="001C5885" w:rsidRPr="008C603B" w:rsidRDefault="001C5885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Гусев Владимир Васильевич -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 Совета директоров;</w:t>
      </w:r>
    </w:p>
    <w:p w:rsidR="00CA1BA8" w:rsidRPr="008C603B" w:rsidRDefault="006235FC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6235FC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Куликова Олеся Вячеславовна</w:t>
      </w:r>
      <w:r w:rsidR="00F5327B" w:rsidDel="00F5327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 </w:t>
      </w:r>
      <w:r w:rsidR="00CA1BA8" w:rsidRPr="008C603B">
        <w:rPr>
          <w:rFonts w:ascii="Cambria" w:hAnsi="Cambria" w:cs="Arial"/>
          <w:bCs/>
          <w:iCs/>
          <w:color w:val="002060"/>
          <w:sz w:val="24"/>
          <w:szCs w:val="24"/>
        </w:rPr>
        <w:t>- член Совета директоров</w:t>
      </w:r>
    </w:p>
    <w:p w:rsidR="002A382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DF7C1A" w:rsidRDefault="00F5327B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Состав Совета директоров АО «Порт Ванино», избранный </w:t>
      </w:r>
      <w:r>
        <w:rPr>
          <w:rFonts w:ascii="Cambria" w:hAnsi="Cambria" w:cs="Arial"/>
          <w:color w:val="002060"/>
          <w:sz w:val="24"/>
          <w:szCs w:val="24"/>
        </w:rPr>
        <w:t xml:space="preserve">28.05.2021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и действующий </w:t>
      </w:r>
      <w:r>
        <w:rPr>
          <w:rFonts w:ascii="Cambria" w:hAnsi="Cambria" w:cs="Arial"/>
          <w:color w:val="002060"/>
          <w:sz w:val="24"/>
          <w:szCs w:val="24"/>
        </w:rPr>
        <w:t>п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о </w:t>
      </w:r>
      <w:r>
        <w:rPr>
          <w:rFonts w:ascii="Cambria" w:hAnsi="Cambria" w:cs="Arial"/>
          <w:color w:val="002060"/>
          <w:sz w:val="24"/>
          <w:szCs w:val="24"/>
        </w:rPr>
        <w:t>настоящее время</w:t>
      </w:r>
      <w:r w:rsidRPr="008C603B">
        <w:rPr>
          <w:rFonts w:ascii="Cambria" w:hAnsi="Cambria" w:cs="Arial"/>
          <w:color w:val="002060"/>
          <w:sz w:val="24"/>
          <w:szCs w:val="24"/>
        </w:rPr>
        <w:t>:</w:t>
      </w:r>
    </w:p>
    <w:p w:rsidR="00F5327B" w:rsidRDefault="00F5327B" w:rsidP="00F5327B">
      <w:pPr>
        <w:autoSpaceDE w:val="0"/>
        <w:autoSpaceDN w:val="0"/>
        <w:adjustRightInd w:val="0"/>
        <w:spacing w:after="0" w:line="240" w:lineRule="auto"/>
        <w:jc w:val="both"/>
        <w:rPr>
          <w:rStyle w:val="Subst"/>
          <w:rFonts w:ascii="Cambria" w:hAnsi="Cambria" w:cs="Arial"/>
          <w:color w:val="002060"/>
          <w:sz w:val="24"/>
          <w:szCs w:val="24"/>
        </w:rPr>
      </w:pPr>
    </w:p>
    <w:p w:rsidR="00F5327B" w:rsidRPr="008C603B" w:rsidRDefault="00F5327B" w:rsidP="00F532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>Лебедев Алексей Викторович</w:t>
      </w:r>
      <w:r w:rsidRPr="008C603B" w:rsidDel="00915D6C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:rsidR="00F5327B" w:rsidRPr="008C603B" w:rsidRDefault="006235FC" w:rsidP="00F5327B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6235FC">
        <w:rPr>
          <w:rStyle w:val="Subst"/>
          <w:rFonts w:ascii="Cambria" w:hAnsi="Cambria" w:cs="Arial"/>
          <w:color w:val="002060"/>
        </w:rPr>
        <w:t>Рогов Владимир Николаевич</w:t>
      </w:r>
      <w:r w:rsidR="00F5327B" w:rsidRPr="008C603B">
        <w:rPr>
          <w:rFonts w:ascii="Cambria" w:hAnsi="Cambria" w:cs="Arial"/>
          <w:b/>
          <w:color w:val="002060"/>
          <w:sz w:val="24"/>
          <w:szCs w:val="24"/>
        </w:rPr>
        <w:t xml:space="preserve"> – </w:t>
      </w:r>
      <w:r w:rsidR="00F5327B" w:rsidRPr="008C603B">
        <w:rPr>
          <w:rFonts w:ascii="Cambria" w:hAnsi="Cambria" w:cs="Arial"/>
          <w:color w:val="002060"/>
          <w:sz w:val="24"/>
          <w:szCs w:val="24"/>
        </w:rPr>
        <w:t xml:space="preserve">член </w:t>
      </w:r>
      <w:r w:rsidR="00F5327B"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:rsidR="00F5327B" w:rsidRPr="008C603B" w:rsidRDefault="00F5327B" w:rsidP="00F532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Киселев Алексей Юрьевич </w:t>
      </w:r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–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</w:t>
      </w:r>
      <w:r>
        <w:rPr>
          <w:rFonts w:ascii="Cambria" w:hAnsi="Cambria" w:cs="Arial"/>
          <w:bCs/>
          <w:iCs/>
          <w:color w:val="002060"/>
          <w:sz w:val="24"/>
          <w:szCs w:val="24"/>
        </w:rPr>
        <w:t xml:space="preserve">член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</w:t>
      </w:r>
      <w:r>
        <w:rPr>
          <w:rFonts w:ascii="Cambria" w:hAnsi="Cambria" w:cs="Arial"/>
          <w:bCs/>
          <w:iCs/>
          <w:color w:val="002060"/>
          <w:sz w:val="24"/>
          <w:szCs w:val="24"/>
        </w:rPr>
        <w:t xml:space="preserve"> (председатель)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;</w:t>
      </w:r>
    </w:p>
    <w:p w:rsidR="00F5327B" w:rsidRPr="008C603B" w:rsidRDefault="006235FC" w:rsidP="00F532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6235FC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Безденежных Юрий Юрьевич</w:t>
      </w:r>
      <w:r w:rsidR="00F5327B"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 -</w:t>
      </w:r>
      <w:r w:rsidR="00F5327B"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</w:t>
      </w:r>
      <w:r w:rsidR="00F5327B"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="00F5327B"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:rsidR="00F5327B" w:rsidRPr="008C603B" w:rsidRDefault="00F5327B" w:rsidP="00F5327B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>
        <w:rPr>
          <w:rStyle w:val="Subst"/>
          <w:rFonts w:ascii="Cambria" w:hAnsi="Cambria" w:cs="Arial"/>
          <w:color w:val="002060"/>
          <w:sz w:val="24"/>
          <w:szCs w:val="24"/>
        </w:rPr>
        <w:t>Синяк Максим Андреевич</w:t>
      </w:r>
      <w:r w:rsidRPr="008C603B" w:rsidDel="00915D6C">
        <w:rPr>
          <w:rFonts w:ascii="Cambria" w:hAnsi="Cambria" w:cs="Arial"/>
          <w:b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:rsidR="00F5327B" w:rsidRPr="008C603B" w:rsidRDefault="00F5327B" w:rsidP="00F532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Гусев Владимир Васильевич -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 Совета директоров;</w:t>
      </w:r>
    </w:p>
    <w:p w:rsidR="00F5327B" w:rsidRPr="008C603B" w:rsidRDefault="00F5327B" w:rsidP="00F532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F5327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Куликова Олеся Вячеславовна</w:t>
      </w:r>
      <w:r w:rsidDel="00F5327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- член Совета директоров</w:t>
      </w:r>
    </w:p>
    <w:p w:rsidR="00F5327B" w:rsidRDefault="00F5327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03546A">
      <w:pPr>
        <w:pStyle w:val="a9"/>
        <w:jc w:val="both"/>
        <w:outlineLvl w:val="0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>Лебедев Алексей Викторович</w:t>
      </w:r>
    </w:p>
    <w:p w:rsidR="002A382B" w:rsidRPr="008C603B" w:rsidRDefault="002A382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1974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2A382B" w:rsidRDefault="00610FA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tblInd w:w="214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134"/>
        <w:gridCol w:w="1701"/>
        <w:gridCol w:w="3686"/>
        <w:gridCol w:w="3543"/>
      </w:tblGrid>
      <w:tr w:rsidR="008A59A7" w:rsidRPr="008C603B" w:rsidTr="00DD1552">
        <w:tc>
          <w:tcPr>
            <w:tcW w:w="2835" w:type="dxa"/>
            <w:gridSpan w:val="2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vMerge w:val="restart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Merge w:val="restart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A59A7" w:rsidRPr="008C603B" w:rsidTr="00DD1552">
        <w:tc>
          <w:tcPr>
            <w:tcW w:w="1134" w:type="dxa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686" w:type="dxa"/>
            <w:vMerge/>
          </w:tcPr>
          <w:p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C01D3E" w:rsidRPr="008C603B" w:rsidTr="00DD1552">
        <w:tc>
          <w:tcPr>
            <w:tcW w:w="1134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12.2013</w:t>
            </w:r>
          </w:p>
        </w:tc>
        <w:tc>
          <w:tcPr>
            <w:tcW w:w="1701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</w:t>
            </w:r>
            <w:proofErr w:type="gram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  <w:proofErr w:type="gramEnd"/>
            <w:r w:rsidR="00AA70BF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</w:t>
            </w:r>
            <w:proofErr w:type="gramEnd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р</w:t>
            </w:r>
            <w:proofErr w:type="spellEnd"/>
            <w:r w:rsidR="00AB744D"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1D3E" w:rsidRPr="008C603B" w:rsidRDefault="00C01D3E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ООО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«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УК </w:t>
            </w:r>
            <w:proofErr w:type="spell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Мечел-Транс</w:t>
            </w:r>
            <w:proofErr w:type="spellEnd"/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Генеральный директор</w:t>
            </w:r>
          </w:p>
        </w:tc>
      </w:tr>
    </w:tbl>
    <w:p w:rsidR="00241D19" w:rsidRPr="008C603B" w:rsidRDefault="00241D1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C35AF0" w:rsidRDefault="00241D1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четном году: сделки не совершались</w:t>
      </w:r>
      <w:r w:rsidR="00AB744D">
        <w:rPr>
          <w:rFonts w:ascii="Cambria" w:hAnsi="Cambria" w:cs="Arial"/>
          <w:color w:val="002060"/>
          <w:sz w:val="24"/>
          <w:szCs w:val="24"/>
        </w:rPr>
        <w:t>.</w:t>
      </w:r>
    </w:p>
    <w:p w:rsidR="008901EC" w:rsidRDefault="008901EC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845345" w:rsidRDefault="00845345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8901EC" w:rsidRPr="008C603B" w:rsidRDefault="008901EC" w:rsidP="008901EC">
      <w:pPr>
        <w:pStyle w:val="a9"/>
        <w:jc w:val="both"/>
        <w:outlineLvl w:val="0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Pr="008901EC">
        <w:rPr>
          <w:rStyle w:val="Subst"/>
          <w:rFonts w:ascii="Cambria" w:hAnsi="Cambria" w:cs="Arial"/>
          <w:color w:val="002060"/>
          <w:sz w:val="24"/>
          <w:szCs w:val="24"/>
        </w:rPr>
        <w:t>Рогов Владимир Николаевич</w:t>
      </w:r>
    </w:p>
    <w:p w:rsidR="008901EC" w:rsidRPr="008C603B" w:rsidRDefault="008901EC" w:rsidP="008901EC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</w:t>
      </w:r>
      <w:r>
        <w:rPr>
          <w:rFonts w:ascii="Cambria" w:hAnsi="Cambria" w:cs="Arial"/>
          <w:color w:val="002060"/>
          <w:sz w:val="24"/>
          <w:szCs w:val="24"/>
        </w:rPr>
        <w:t>74</w:t>
      </w:r>
    </w:p>
    <w:p w:rsidR="008901EC" w:rsidRPr="008C603B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>Образование: Высшее</w:t>
      </w:r>
    </w:p>
    <w:p w:rsidR="008901EC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</w:t>
      </w:r>
      <w:r>
        <w:rPr>
          <w:rFonts w:ascii="Cambria" w:hAnsi="Cambria" w:cs="Arial"/>
          <w:color w:val="002060"/>
          <w:sz w:val="24"/>
          <w:szCs w:val="24"/>
        </w:rPr>
        <w:t>:</w:t>
      </w:r>
    </w:p>
    <w:tbl>
      <w:tblPr>
        <w:tblW w:w="10160" w:type="dxa"/>
        <w:jc w:val="center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502"/>
        <w:gridCol w:w="1417"/>
        <w:gridCol w:w="3544"/>
        <w:gridCol w:w="3697"/>
      </w:tblGrid>
      <w:tr w:rsidR="008901EC" w:rsidRPr="008C603B" w:rsidTr="00845345">
        <w:trPr>
          <w:jc w:val="center"/>
        </w:trPr>
        <w:tc>
          <w:tcPr>
            <w:tcW w:w="2919" w:type="dxa"/>
            <w:gridSpan w:val="2"/>
          </w:tcPr>
          <w:p w:rsidR="008901EC" w:rsidRPr="008C603B" w:rsidRDefault="008901EC" w:rsidP="00845345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544" w:type="dxa"/>
            <w:vMerge w:val="restart"/>
          </w:tcPr>
          <w:p w:rsidR="008901EC" w:rsidRPr="008C603B" w:rsidRDefault="008901EC" w:rsidP="00845345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97" w:type="dxa"/>
            <w:vMerge w:val="restart"/>
          </w:tcPr>
          <w:p w:rsidR="008901EC" w:rsidRPr="008C603B" w:rsidRDefault="008901EC" w:rsidP="00845345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901EC" w:rsidRPr="008C603B" w:rsidTr="00845345">
        <w:trPr>
          <w:jc w:val="center"/>
        </w:trPr>
        <w:tc>
          <w:tcPr>
            <w:tcW w:w="1502" w:type="dxa"/>
          </w:tcPr>
          <w:p w:rsidR="008901EC" w:rsidRDefault="008901EC" w:rsidP="00845345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8901EC" w:rsidRDefault="008901EC" w:rsidP="00845345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544" w:type="dxa"/>
            <w:vMerge/>
          </w:tcPr>
          <w:p w:rsidR="008901EC" w:rsidRPr="008C603B" w:rsidRDefault="008901EC" w:rsidP="00845345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8901EC" w:rsidRPr="008C603B" w:rsidRDefault="008901EC" w:rsidP="00845345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8901EC" w:rsidRPr="008C603B" w:rsidTr="00845345">
        <w:trPr>
          <w:jc w:val="center"/>
        </w:trPr>
        <w:tc>
          <w:tcPr>
            <w:tcW w:w="1502" w:type="dxa"/>
          </w:tcPr>
          <w:p w:rsidR="008901EC" w:rsidRPr="008C603B" w:rsidRDefault="008901EC" w:rsidP="008901EC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01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6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.20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901EC" w:rsidRPr="008C603B" w:rsidRDefault="008901EC" w:rsidP="00845345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proofErr w:type="spell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</w:t>
            </w:r>
            <w:proofErr w:type="gram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.в</w:t>
            </w:r>
            <w:proofErr w:type="gramEnd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р</w:t>
            </w:r>
            <w:proofErr w:type="spellEnd"/>
            <w:r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901EC" w:rsidRPr="008C603B" w:rsidRDefault="006235FC" w:rsidP="00845345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АО «Порт Ванино»</w:t>
            </w:r>
            <w:r w:rsidR="008901EC"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(основное место работы)</w:t>
            </w:r>
          </w:p>
        </w:tc>
        <w:tc>
          <w:tcPr>
            <w:tcW w:w="3697" w:type="dxa"/>
          </w:tcPr>
          <w:p w:rsidR="008901EC" w:rsidRPr="008C603B" w:rsidRDefault="006235FC" w:rsidP="008901EC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Генеральный директор</w:t>
            </w:r>
          </w:p>
        </w:tc>
      </w:tr>
    </w:tbl>
    <w:p w:rsidR="008901EC" w:rsidRPr="008C603B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обыкновенных акций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8901EC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четном году: сделки не совершались</w:t>
      </w:r>
      <w:r>
        <w:rPr>
          <w:rFonts w:ascii="Cambria" w:hAnsi="Cambria" w:cs="Arial"/>
          <w:color w:val="002060"/>
          <w:sz w:val="24"/>
          <w:szCs w:val="24"/>
        </w:rPr>
        <w:t>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</w:p>
    <w:p w:rsidR="008901EC" w:rsidRDefault="008901EC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C35AF0" w:rsidRPr="008C603B" w:rsidRDefault="00C35AF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777781" w:rsidRPr="008C603B" w:rsidRDefault="00777781" w:rsidP="0003546A">
      <w:pPr>
        <w:pStyle w:val="a9"/>
        <w:jc w:val="both"/>
        <w:outlineLvl w:val="0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>Киселев Алексей Юрьевич</w:t>
      </w:r>
      <w:r w:rsidR="003778B8">
        <w:rPr>
          <w:rFonts w:ascii="Cambria" w:hAnsi="Cambria" w:cs="Arial"/>
          <w:b/>
          <w:i/>
          <w:color w:val="002060"/>
          <w:sz w:val="24"/>
          <w:szCs w:val="24"/>
        </w:rPr>
        <w:t xml:space="preserve"> </w:t>
      </w:r>
      <w:r w:rsidR="005E4648">
        <w:rPr>
          <w:rFonts w:ascii="Cambria" w:hAnsi="Cambria" w:cs="Arial"/>
          <w:b/>
          <w:i/>
          <w:color w:val="002060"/>
          <w:sz w:val="24"/>
          <w:szCs w:val="24"/>
        </w:rPr>
        <w:t xml:space="preserve">(председатель Совета директоров с </w:t>
      </w:r>
      <w:r w:rsidR="005C7988">
        <w:rPr>
          <w:rFonts w:ascii="Cambria" w:hAnsi="Cambria" w:cs="Arial"/>
          <w:b/>
          <w:i/>
          <w:color w:val="002060"/>
          <w:sz w:val="24"/>
          <w:szCs w:val="24"/>
        </w:rPr>
        <w:t>1</w:t>
      </w:r>
      <w:r w:rsidR="004A2A57">
        <w:rPr>
          <w:rFonts w:ascii="Cambria" w:hAnsi="Cambria" w:cs="Arial"/>
          <w:b/>
          <w:i/>
          <w:color w:val="002060"/>
          <w:sz w:val="24"/>
          <w:szCs w:val="24"/>
        </w:rPr>
        <w:t>9</w:t>
      </w:r>
      <w:r w:rsidR="005C7988">
        <w:rPr>
          <w:rFonts w:ascii="Cambria" w:hAnsi="Cambria" w:cs="Arial"/>
          <w:b/>
          <w:i/>
          <w:color w:val="002060"/>
          <w:sz w:val="24"/>
          <w:szCs w:val="24"/>
        </w:rPr>
        <w:t>.06.2018)</w:t>
      </w:r>
    </w:p>
    <w:p w:rsidR="00777781" w:rsidRPr="008C603B" w:rsidRDefault="00777781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1976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777781" w:rsidRPr="008C603B" w:rsidRDefault="00610FA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tblInd w:w="72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18"/>
        <w:gridCol w:w="1417"/>
        <w:gridCol w:w="3828"/>
        <w:gridCol w:w="3543"/>
      </w:tblGrid>
      <w:tr w:rsidR="008A59A7" w:rsidRPr="008C603B" w:rsidTr="00DD1552">
        <w:tc>
          <w:tcPr>
            <w:tcW w:w="2835" w:type="dxa"/>
            <w:gridSpan w:val="2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vMerge w:val="restart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Merge w:val="restart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A59A7" w:rsidRPr="008C603B" w:rsidTr="008146EA">
        <w:tc>
          <w:tcPr>
            <w:tcW w:w="1418" w:type="dxa"/>
            <w:tcBorders>
              <w:bottom w:val="double" w:sz="12" w:space="0" w:color="17365D"/>
            </w:tcBorders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bottom w:val="double" w:sz="12" w:space="0" w:color="17365D"/>
            </w:tcBorders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  <w:vMerge/>
            <w:tcBorders>
              <w:bottom w:val="double" w:sz="12" w:space="0" w:color="17365D"/>
            </w:tcBorders>
          </w:tcPr>
          <w:p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double" w:sz="12" w:space="0" w:color="17365D"/>
            </w:tcBorders>
          </w:tcPr>
          <w:p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C01D3E" w:rsidRPr="008C603B" w:rsidTr="008146EA">
        <w:tc>
          <w:tcPr>
            <w:tcW w:w="1418" w:type="dxa"/>
            <w:tcBorders>
              <w:bottom w:val="dotted" w:sz="4" w:space="0" w:color="auto"/>
              <w:right w:val="double" w:sz="12" w:space="0" w:color="17365D"/>
            </w:tcBorders>
          </w:tcPr>
          <w:p w:rsidR="00686D27" w:rsidRDefault="00C01D3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0</w:t>
            </w:r>
            <w:r w:rsidR="005E4648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1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.2013</w:t>
            </w:r>
          </w:p>
        </w:tc>
        <w:tc>
          <w:tcPr>
            <w:tcW w:w="1417" w:type="dxa"/>
            <w:tcBorders>
              <w:left w:val="double" w:sz="12" w:space="0" w:color="17365D"/>
              <w:bottom w:val="dotted" w:sz="4" w:space="0" w:color="auto"/>
              <w:right w:val="double" w:sz="12" w:space="0" w:color="17365D"/>
            </w:tcBorders>
          </w:tcPr>
          <w:p w:rsidR="00C01D3E" w:rsidRPr="008C603B" w:rsidRDefault="008B0E25" w:rsidP="00BA2779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7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.20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left w:val="double" w:sz="12" w:space="0" w:color="17365D"/>
              <w:bottom w:val="dotted" w:sz="4" w:space="0" w:color="auto"/>
              <w:right w:val="double" w:sz="12" w:space="0" w:color="17365D"/>
            </w:tcBorders>
          </w:tcPr>
          <w:p w:rsidR="00C01D3E" w:rsidRPr="008C603B" w:rsidRDefault="00C01D3E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«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Порт Ванино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>»</w:t>
            </w:r>
            <w:r w:rsidR="00C43564"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(основное м</w:t>
            </w:r>
            <w:r w:rsidR="00C43564" w:rsidRPr="008C603B">
              <w:rPr>
                <w:rFonts w:ascii="Cambria" w:hAnsi="Cambria" w:cs="Arial"/>
                <w:color w:val="002060"/>
                <w:sz w:val="24"/>
                <w:szCs w:val="24"/>
              </w:rPr>
              <w:t>е</w:t>
            </w:r>
            <w:r w:rsidR="00C43564"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сто работы)</w:t>
            </w:r>
          </w:p>
        </w:tc>
        <w:tc>
          <w:tcPr>
            <w:tcW w:w="3543" w:type="dxa"/>
            <w:tcBorders>
              <w:left w:val="double" w:sz="12" w:space="0" w:color="17365D"/>
              <w:bottom w:val="dotted" w:sz="4" w:space="0" w:color="auto"/>
            </w:tcBorders>
          </w:tcPr>
          <w:p w:rsidR="00270147" w:rsidRDefault="00C01D3E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Директор по экономике и ф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нансам</w:t>
            </w:r>
          </w:p>
        </w:tc>
      </w:tr>
      <w:tr w:rsidR="008B0E25" w:rsidRPr="008C603B" w:rsidTr="008146EA">
        <w:tc>
          <w:tcPr>
            <w:tcW w:w="1418" w:type="dxa"/>
            <w:tcBorders>
              <w:top w:val="dotted" w:sz="4" w:space="0" w:color="auto"/>
            </w:tcBorders>
          </w:tcPr>
          <w:p w:rsidR="008B0E25" w:rsidRPr="008C603B" w:rsidDel="00393332" w:rsidRDefault="008B0E2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7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.20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B0E25" w:rsidRPr="008C603B" w:rsidRDefault="008B0E25" w:rsidP="00BA2779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</w:t>
            </w:r>
            <w:proofErr w:type="gram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  <w:proofErr w:type="gramEnd"/>
            <w:r w:rsidR="008438BF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</w:t>
            </w:r>
            <w:proofErr w:type="gramEnd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р</w:t>
            </w:r>
            <w:proofErr w:type="spellEnd"/>
            <w:r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8B0E25" w:rsidRPr="008C603B" w:rsidRDefault="008B0E25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«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Порт Ванино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>»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(основное м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е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сто работы)</w:t>
            </w: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8B0E25" w:rsidRPr="008C603B" w:rsidRDefault="008B0E25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Директор 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департамента 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 экономике и финансам</w:t>
            </w:r>
          </w:p>
        </w:tc>
      </w:tr>
    </w:tbl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</w:t>
      </w:r>
      <w:r w:rsidR="00AF4CAF" w:rsidRPr="008C603B">
        <w:rPr>
          <w:rFonts w:ascii="Cambria" w:hAnsi="Cambria" w:cs="Arial"/>
          <w:color w:val="002060"/>
          <w:sz w:val="24"/>
          <w:szCs w:val="24"/>
        </w:rPr>
        <w:t>ном году: сделки не совершались</w:t>
      </w:r>
      <w:r w:rsidR="00BA2779">
        <w:rPr>
          <w:rFonts w:ascii="Cambria" w:hAnsi="Cambria" w:cs="Arial"/>
          <w:color w:val="002060"/>
          <w:sz w:val="24"/>
          <w:szCs w:val="24"/>
        </w:rPr>
        <w:t>.</w:t>
      </w:r>
    </w:p>
    <w:p w:rsidR="00777781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845345" w:rsidRPr="008C603B" w:rsidRDefault="00845345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777781" w:rsidRPr="008C603B" w:rsidRDefault="00777781" w:rsidP="0003546A">
      <w:pPr>
        <w:pStyle w:val="a9"/>
        <w:jc w:val="both"/>
        <w:outlineLvl w:val="0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proofErr w:type="gramStart"/>
      <w:r w:rsidR="008901EC" w:rsidRPr="008901EC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Безденежных</w:t>
      </w:r>
      <w:proofErr w:type="gramEnd"/>
      <w:r w:rsidR="008901EC" w:rsidRPr="008901EC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 Юрий Юрьевич</w:t>
      </w:r>
    </w:p>
    <w:p w:rsidR="00777781" w:rsidRPr="008C603B" w:rsidRDefault="00777781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198</w:t>
      </w:r>
      <w:r w:rsidR="008901EC">
        <w:rPr>
          <w:rFonts w:ascii="Cambria" w:hAnsi="Cambria" w:cs="Arial"/>
          <w:color w:val="002060"/>
          <w:sz w:val="24"/>
          <w:szCs w:val="24"/>
        </w:rPr>
        <w:t>4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777781" w:rsidRPr="008C603B" w:rsidRDefault="00610FA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tblInd w:w="72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18"/>
        <w:gridCol w:w="1417"/>
        <w:gridCol w:w="3828"/>
        <w:gridCol w:w="3543"/>
      </w:tblGrid>
      <w:tr w:rsidR="008A59A7" w:rsidRPr="008C603B" w:rsidTr="005A5E02">
        <w:tc>
          <w:tcPr>
            <w:tcW w:w="2835" w:type="dxa"/>
            <w:gridSpan w:val="2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vMerge w:val="restart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Merge w:val="restart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A59A7" w:rsidRPr="008C603B" w:rsidTr="005A5E02">
        <w:tc>
          <w:tcPr>
            <w:tcW w:w="1418" w:type="dxa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  <w:vMerge/>
          </w:tcPr>
          <w:p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9C1E84" w:rsidRPr="008C603B" w:rsidTr="005A5E02">
        <w:tc>
          <w:tcPr>
            <w:tcW w:w="1418" w:type="dxa"/>
          </w:tcPr>
          <w:p w:rsidR="009C1E84" w:rsidRPr="008C603B" w:rsidRDefault="006235FC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03.2013</w:t>
            </w:r>
          </w:p>
        </w:tc>
        <w:tc>
          <w:tcPr>
            <w:tcW w:w="1417" w:type="dxa"/>
          </w:tcPr>
          <w:p w:rsidR="009C1E84" w:rsidRPr="008C603B" w:rsidRDefault="009C1E84" w:rsidP="00F85D8E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</w:t>
            </w:r>
            <w:proofErr w:type="gram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  <w:proofErr w:type="gramEnd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</w:t>
            </w:r>
            <w:proofErr w:type="gramEnd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р</w:t>
            </w:r>
            <w:proofErr w:type="spellEnd"/>
            <w:r w:rsidR="00F85D8E"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1E84" w:rsidRPr="008C603B" w:rsidRDefault="009C1E84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«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Порт Ванино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9C1E84" w:rsidRPr="008C603B" w:rsidRDefault="006235FC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начальник отдела по прав</w:t>
            </w: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о</w:t>
            </w: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вым вопросам</w:t>
            </w:r>
          </w:p>
        </w:tc>
      </w:tr>
    </w:tbl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четном году: сделки не совершались</w:t>
      </w:r>
      <w:r w:rsidR="00F85D8E">
        <w:rPr>
          <w:rFonts w:ascii="Cambria" w:hAnsi="Cambria" w:cs="Arial"/>
          <w:color w:val="002060"/>
          <w:sz w:val="24"/>
          <w:szCs w:val="24"/>
        </w:rPr>
        <w:t>.</w:t>
      </w:r>
    </w:p>
    <w:p w:rsidR="00777781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845345" w:rsidRPr="008C603B" w:rsidRDefault="00845345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C877A1" w:rsidRPr="006C2D9B" w:rsidRDefault="00C877A1" w:rsidP="0003546A">
      <w:pPr>
        <w:pStyle w:val="a9"/>
        <w:jc w:val="both"/>
        <w:outlineLvl w:val="0"/>
        <w:rPr>
          <w:rFonts w:ascii="Cambria" w:hAnsi="Cambria"/>
          <w:b/>
          <w:i/>
          <w:color w:val="002060"/>
          <w:sz w:val="24"/>
          <w:szCs w:val="24"/>
        </w:rPr>
      </w:pPr>
      <w:r w:rsidRPr="006C2D9B">
        <w:rPr>
          <w:rFonts w:ascii="Cambria" w:hAnsi="Cambria"/>
          <w:i/>
          <w:color w:val="002060"/>
          <w:sz w:val="24"/>
          <w:szCs w:val="24"/>
        </w:rPr>
        <w:t xml:space="preserve">ФИО: </w:t>
      </w:r>
      <w:r w:rsidR="005C7988">
        <w:rPr>
          <w:rFonts w:ascii="Cambria" w:hAnsi="Cambria"/>
          <w:b/>
          <w:i/>
          <w:color w:val="002060"/>
          <w:sz w:val="24"/>
          <w:szCs w:val="24"/>
        </w:rPr>
        <w:t>Синяк Максим Андреевич</w:t>
      </w:r>
    </w:p>
    <w:p w:rsidR="00C877A1" w:rsidRPr="006C2D9B" w:rsidRDefault="00C877A1" w:rsidP="0003546A">
      <w:pPr>
        <w:pStyle w:val="a9"/>
        <w:jc w:val="both"/>
        <w:outlineLvl w:val="0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 xml:space="preserve">Год рождения: </w:t>
      </w:r>
      <w:r w:rsidR="005C7988" w:rsidRPr="006C2D9B">
        <w:rPr>
          <w:rFonts w:ascii="Cambria" w:hAnsi="Cambria"/>
          <w:color w:val="002060"/>
          <w:sz w:val="24"/>
          <w:szCs w:val="24"/>
        </w:rPr>
        <w:t>19</w:t>
      </w:r>
      <w:r w:rsidR="005C7988">
        <w:rPr>
          <w:rFonts w:ascii="Cambria" w:hAnsi="Cambria"/>
          <w:color w:val="002060"/>
          <w:sz w:val="24"/>
          <w:szCs w:val="24"/>
        </w:rPr>
        <w:t>76</w:t>
      </w:r>
    </w:p>
    <w:p w:rsidR="00C877A1" w:rsidRPr="006C2D9B" w:rsidRDefault="00C877A1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>Образование: Высшее</w:t>
      </w:r>
    </w:p>
    <w:p w:rsidR="00C877A1" w:rsidRPr="006C2D9B" w:rsidRDefault="00C877A1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lastRenderedPageBreak/>
        <w:t>Основное место работы:</w:t>
      </w:r>
    </w:p>
    <w:tbl>
      <w:tblPr>
        <w:tblW w:w="0" w:type="auto"/>
        <w:jc w:val="center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08"/>
        <w:gridCol w:w="1835"/>
        <w:gridCol w:w="3989"/>
        <w:gridCol w:w="2988"/>
      </w:tblGrid>
      <w:tr w:rsidR="008A59A7" w:rsidRPr="006C2D9B" w:rsidTr="00845345">
        <w:trPr>
          <w:trHeight w:val="258"/>
          <w:jc w:val="center"/>
        </w:trPr>
        <w:tc>
          <w:tcPr>
            <w:tcW w:w="3243" w:type="dxa"/>
            <w:gridSpan w:val="2"/>
          </w:tcPr>
          <w:p w:rsidR="008A59A7" w:rsidRPr="006C2D9B" w:rsidRDefault="008A59A7" w:rsidP="008A59A7">
            <w:pPr>
              <w:pStyle w:val="a9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989" w:type="dxa"/>
            <w:vMerge w:val="restart"/>
          </w:tcPr>
          <w:p w:rsidR="008A59A7" w:rsidRPr="006C2D9B" w:rsidRDefault="008A59A7" w:rsidP="008A59A7">
            <w:pPr>
              <w:pStyle w:val="a9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88" w:type="dxa"/>
            <w:vMerge w:val="restart"/>
          </w:tcPr>
          <w:p w:rsidR="008A59A7" w:rsidRPr="006C2D9B" w:rsidRDefault="008A59A7" w:rsidP="008A59A7">
            <w:pPr>
              <w:pStyle w:val="a9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Должность</w:t>
            </w:r>
          </w:p>
        </w:tc>
      </w:tr>
      <w:tr w:rsidR="008A59A7" w:rsidRPr="006C2D9B" w:rsidTr="00845345">
        <w:trPr>
          <w:trHeight w:val="258"/>
          <w:jc w:val="center"/>
        </w:trPr>
        <w:tc>
          <w:tcPr>
            <w:tcW w:w="1408" w:type="dxa"/>
            <w:tcBorders>
              <w:bottom w:val="double" w:sz="12" w:space="0" w:color="17365D"/>
            </w:tcBorders>
          </w:tcPr>
          <w:p w:rsidR="008A59A7" w:rsidRDefault="008A59A7" w:rsidP="003415F1">
            <w:pPr>
              <w:pStyle w:val="a9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835" w:type="dxa"/>
            <w:tcBorders>
              <w:bottom w:val="double" w:sz="12" w:space="0" w:color="17365D"/>
            </w:tcBorders>
          </w:tcPr>
          <w:p w:rsidR="008A59A7" w:rsidRDefault="008A59A7" w:rsidP="003415F1">
            <w:pPr>
              <w:pStyle w:val="a9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989" w:type="dxa"/>
            <w:vMerge/>
            <w:tcBorders>
              <w:bottom w:val="double" w:sz="12" w:space="0" w:color="17365D"/>
            </w:tcBorders>
          </w:tcPr>
          <w:p w:rsidR="008A59A7" w:rsidRPr="006C2D9B" w:rsidRDefault="008A59A7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bottom w:val="double" w:sz="12" w:space="0" w:color="17365D"/>
            </w:tcBorders>
          </w:tcPr>
          <w:p w:rsidR="008A59A7" w:rsidRPr="006C2D9B" w:rsidRDefault="008A59A7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C877A1" w:rsidRPr="006C2D9B" w:rsidTr="00845345">
        <w:trPr>
          <w:trHeight w:val="517"/>
          <w:jc w:val="center"/>
        </w:trPr>
        <w:tc>
          <w:tcPr>
            <w:tcW w:w="1408" w:type="dxa"/>
            <w:tcBorders>
              <w:bottom w:val="dotted" w:sz="4" w:space="0" w:color="auto"/>
            </w:tcBorders>
          </w:tcPr>
          <w:p w:rsidR="00C877A1" w:rsidRPr="006C2D9B" w:rsidRDefault="005C7988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2010</w:t>
            </w:r>
          </w:p>
        </w:tc>
        <w:tc>
          <w:tcPr>
            <w:tcW w:w="1835" w:type="dxa"/>
            <w:tcBorders>
              <w:bottom w:val="dotted" w:sz="4" w:space="0" w:color="auto"/>
            </w:tcBorders>
          </w:tcPr>
          <w:p w:rsidR="00C877A1" w:rsidRPr="006C2D9B" w:rsidRDefault="008B0E25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07.2020</w:t>
            </w:r>
          </w:p>
        </w:tc>
        <w:tc>
          <w:tcPr>
            <w:tcW w:w="3989" w:type="dxa"/>
            <w:tcBorders>
              <w:bottom w:val="dotted" w:sz="4" w:space="0" w:color="auto"/>
            </w:tcBorders>
          </w:tcPr>
          <w:p w:rsidR="00C877A1" w:rsidRPr="006C2D9B" w:rsidRDefault="00C877A1" w:rsidP="00845345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АО</w:t>
            </w:r>
            <w:r w:rsidR="00845345">
              <w:rPr>
                <w:rFonts w:ascii="Cambria" w:hAnsi="Cambria"/>
                <w:color w:val="002060"/>
                <w:sz w:val="24"/>
                <w:szCs w:val="24"/>
              </w:rPr>
              <w:t xml:space="preserve"> «</w:t>
            </w: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 xml:space="preserve">Порт </w:t>
            </w:r>
            <w:r w:rsidR="005C7988">
              <w:rPr>
                <w:rFonts w:ascii="Cambria" w:hAnsi="Cambria"/>
                <w:color w:val="002060"/>
                <w:sz w:val="24"/>
                <w:szCs w:val="24"/>
              </w:rPr>
              <w:t>Ванино</w:t>
            </w:r>
            <w:r w:rsidR="00845345">
              <w:rPr>
                <w:rFonts w:ascii="Cambria" w:hAnsi="Cambria"/>
                <w:color w:val="002060"/>
                <w:sz w:val="24"/>
                <w:szCs w:val="24"/>
              </w:rPr>
              <w:t>»</w:t>
            </w:r>
          </w:p>
        </w:tc>
        <w:tc>
          <w:tcPr>
            <w:tcW w:w="2988" w:type="dxa"/>
            <w:tcBorders>
              <w:bottom w:val="dotted" w:sz="4" w:space="0" w:color="auto"/>
            </w:tcBorders>
          </w:tcPr>
          <w:p w:rsidR="00C877A1" w:rsidRPr="006C2D9B" w:rsidRDefault="005C7988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Начальник коммерческ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о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го отдела</w:t>
            </w:r>
          </w:p>
        </w:tc>
      </w:tr>
      <w:tr w:rsidR="008B0E25" w:rsidRPr="006C2D9B" w:rsidTr="00845345">
        <w:trPr>
          <w:trHeight w:val="968"/>
          <w:jc w:val="center"/>
        </w:trPr>
        <w:tc>
          <w:tcPr>
            <w:tcW w:w="1408" w:type="dxa"/>
            <w:tcBorders>
              <w:top w:val="dotted" w:sz="4" w:space="0" w:color="auto"/>
            </w:tcBorders>
          </w:tcPr>
          <w:p w:rsidR="008B0E25" w:rsidRDefault="008B0E25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07.2020</w:t>
            </w:r>
          </w:p>
        </w:tc>
        <w:tc>
          <w:tcPr>
            <w:tcW w:w="1835" w:type="dxa"/>
            <w:tcBorders>
              <w:top w:val="dotted" w:sz="4" w:space="0" w:color="auto"/>
            </w:tcBorders>
          </w:tcPr>
          <w:p w:rsidR="008B0E25" w:rsidRPr="006C2D9B" w:rsidRDefault="008B0E25" w:rsidP="008438BF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наст</w:t>
            </w:r>
            <w:proofErr w:type="gramStart"/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.</w:t>
            </w:r>
            <w:proofErr w:type="gramEnd"/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438BF" w:rsidRPr="006C2D9B">
              <w:rPr>
                <w:rFonts w:ascii="Cambria" w:hAnsi="Cambria"/>
                <w:color w:val="002060"/>
                <w:sz w:val="24"/>
                <w:szCs w:val="24"/>
              </w:rPr>
              <w:t>в</w:t>
            </w:r>
            <w:proofErr w:type="gramEnd"/>
            <w:r w:rsidR="008438BF" w:rsidRPr="006C2D9B">
              <w:rPr>
                <w:rFonts w:ascii="Cambria" w:hAnsi="Cambria"/>
                <w:color w:val="002060"/>
                <w:sz w:val="24"/>
                <w:szCs w:val="24"/>
              </w:rPr>
              <w:t>р</w:t>
            </w:r>
            <w:proofErr w:type="spellEnd"/>
            <w:r w:rsidR="008438BF">
              <w:rPr>
                <w:rFonts w:ascii="Cambria" w:hAnsi="Cambri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989" w:type="dxa"/>
            <w:tcBorders>
              <w:top w:val="dotted" w:sz="4" w:space="0" w:color="auto"/>
            </w:tcBorders>
          </w:tcPr>
          <w:p w:rsidR="008B0E25" w:rsidRPr="006C2D9B" w:rsidRDefault="008B0E25" w:rsidP="00845345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АО</w:t>
            </w:r>
            <w:r w:rsidR="00845345">
              <w:rPr>
                <w:rFonts w:ascii="Cambria" w:hAnsi="Cambria"/>
                <w:color w:val="002060"/>
                <w:sz w:val="24"/>
                <w:szCs w:val="24"/>
              </w:rPr>
              <w:t xml:space="preserve"> «</w:t>
            </w: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 xml:space="preserve">Порт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Ванино</w:t>
            </w:r>
            <w:r w:rsidR="00845345">
              <w:rPr>
                <w:rFonts w:ascii="Cambria" w:hAnsi="Cambria"/>
                <w:color w:val="002060"/>
                <w:sz w:val="24"/>
                <w:szCs w:val="24"/>
              </w:rPr>
              <w:t>»</w:t>
            </w:r>
          </w:p>
        </w:tc>
        <w:tc>
          <w:tcPr>
            <w:tcW w:w="2988" w:type="dxa"/>
            <w:tcBorders>
              <w:top w:val="dotted" w:sz="4" w:space="0" w:color="auto"/>
            </w:tcBorders>
          </w:tcPr>
          <w:p w:rsidR="008B0E25" w:rsidRPr="00A26101" w:rsidRDefault="008B0E25" w:rsidP="004530CB">
            <w:pPr>
              <w:pStyle w:val="a9"/>
              <w:spacing w:after="200" w:line="276" w:lineRule="auto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A26101">
              <w:rPr>
                <w:rFonts w:ascii="Cambria" w:hAnsi="Cambria"/>
                <w:color w:val="002060"/>
                <w:sz w:val="24"/>
                <w:szCs w:val="24"/>
              </w:rPr>
              <w:t>Директор департамента коммерческой деятел</w:t>
            </w:r>
            <w:r w:rsidRPr="00A26101">
              <w:rPr>
                <w:rFonts w:ascii="Cambria" w:hAnsi="Cambria"/>
                <w:color w:val="002060"/>
                <w:sz w:val="24"/>
                <w:szCs w:val="24"/>
              </w:rPr>
              <w:t>ь</w:t>
            </w:r>
            <w:r w:rsidRPr="00A26101">
              <w:rPr>
                <w:rFonts w:ascii="Cambria" w:hAnsi="Cambria"/>
                <w:color w:val="002060"/>
                <w:sz w:val="24"/>
                <w:szCs w:val="24"/>
              </w:rPr>
              <w:t>ности</w:t>
            </w:r>
          </w:p>
        </w:tc>
      </w:tr>
    </w:tbl>
    <w:p w:rsidR="00C877A1" w:rsidRPr="006C2D9B" w:rsidRDefault="00C877A1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/>
          <w:color w:val="002060"/>
          <w:sz w:val="24"/>
          <w:szCs w:val="24"/>
        </w:rPr>
        <w:t>О</w:t>
      </w:r>
      <w:r w:rsidRPr="006C2D9B">
        <w:rPr>
          <w:rFonts w:ascii="Cambria" w:hAnsi="Cambria"/>
          <w:color w:val="002060"/>
          <w:sz w:val="24"/>
          <w:szCs w:val="24"/>
        </w:rPr>
        <w:t>бщества и доля принадлеж</w:t>
      </w:r>
      <w:r w:rsidRPr="006C2D9B">
        <w:rPr>
          <w:rFonts w:ascii="Cambria" w:hAnsi="Cambria"/>
          <w:color w:val="002060"/>
          <w:sz w:val="24"/>
          <w:szCs w:val="24"/>
        </w:rPr>
        <w:t>а</w:t>
      </w:r>
      <w:r w:rsidRPr="006C2D9B">
        <w:rPr>
          <w:rFonts w:ascii="Cambria" w:hAnsi="Cambria"/>
          <w:color w:val="002060"/>
          <w:sz w:val="24"/>
          <w:szCs w:val="24"/>
        </w:rPr>
        <w:t xml:space="preserve">щих обыкновенных акций </w:t>
      </w:r>
      <w:r w:rsidR="003D06A2">
        <w:rPr>
          <w:rFonts w:ascii="Cambria" w:hAnsi="Cambria"/>
          <w:color w:val="002060"/>
          <w:sz w:val="24"/>
          <w:szCs w:val="24"/>
        </w:rPr>
        <w:t>О</w:t>
      </w:r>
      <w:r w:rsidRPr="006C2D9B">
        <w:rPr>
          <w:rFonts w:ascii="Cambria" w:hAnsi="Cambria"/>
          <w:color w:val="002060"/>
          <w:sz w:val="24"/>
          <w:szCs w:val="24"/>
        </w:rPr>
        <w:t>бщества составляет 0%.</w:t>
      </w:r>
    </w:p>
    <w:p w:rsidR="00C877A1" w:rsidRDefault="00C877A1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6C2D9B">
        <w:rPr>
          <w:rFonts w:ascii="Cambria" w:hAnsi="Cambria"/>
          <w:color w:val="002060"/>
          <w:sz w:val="24"/>
          <w:szCs w:val="24"/>
        </w:rPr>
        <w:t>т</w:t>
      </w:r>
      <w:r w:rsidRPr="006C2D9B">
        <w:rPr>
          <w:rFonts w:ascii="Cambria" w:hAnsi="Cambria"/>
          <w:color w:val="002060"/>
          <w:sz w:val="24"/>
          <w:szCs w:val="24"/>
        </w:rPr>
        <w:t>четном году: сделки не совершались.</w:t>
      </w:r>
    </w:p>
    <w:p w:rsidR="00845345" w:rsidRDefault="00845345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</w:p>
    <w:p w:rsidR="00845345" w:rsidRDefault="00845345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</w:p>
    <w:p w:rsidR="008901EC" w:rsidRPr="008C603B" w:rsidRDefault="008901EC" w:rsidP="008901EC">
      <w:pPr>
        <w:pStyle w:val="a9"/>
        <w:jc w:val="both"/>
        <w:outlineLvl w:val="0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>Гусев Владимир Васильевич</w:t>
      </w:r>
    </w:p>
    <w:p w:rsidR="008901EC" w:rsidRPr="008C603B" w:rsidRDefault="008901EC" w:rsidP="008901EC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1945</w:t>
      </w:r>
    </w:p>
    <w:p w:rsidR="008901EC" w:rsidRPr="008C603B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8901EC" w:rsidRPr="008C603B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90"/>
        <w:gridCol w:w="1417"/>
        <w:gridCol w:w="3828"/>
        <w:gridCol w:w="3543"/>
      </w:tblGrid>
      <w:tr w:rsidR="008901EC" w:rsidRPr="008C603B" w:rsidTr="00845345">
        <w:tc>
          <w:tcPr>
            <w:tcW w:w="2907" w:type="dxa"/>
            <w:gridSpan w:val="2"/>
          </w:tcPr>
          <w:p w:rsidR="008901EC" w:rsidRPr="008C603B" w:rsidRDefault="008901EC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vMerge w:val="restart"/>
          </w:tcPr>
          <w:p w:rsidR="008901EC" w:rsidRPr="008C603B" w:rsidRDefault="008901EC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Merge w:val="restart"/>
          </w:tcPr>
          <w:p w:rsidR="008901EC" w:rsidRPr="008C603B" w:rsidRDefault="008901EC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901EC" w:rsidRPr="008C603B" w:rsidTr="00845345">
        <w:tc>
          <w:tcPr>
            <w:tcW w:w="1490" w:type="dxa"/>
          </w:tcPr>
          <w:p w:rsidR="008901EC" w:rsidRPr="008C603B" w:rsidRDefault="008901EC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8901EC" w:rsidRPr="008C603B" w:rsidRDefault="008901EC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  <w:vMerge/>
          </w:tcPr>
          <w:p w:rsidR="008901EC" w:rsidRPr="008C603B" w:rsidRDefault="008901EC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901EC" w:rsidRPr="008C603B" w:rsidRDefault="008901EC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8901EC" w:rsidRPr="008C603B" w:rsidTr="00845345">
        <w:tc>
          <w:tcPr>
            <w:tcW w:w="1490" w:type="dxa"/>
          </w:tcPr>
          <w:p w:rsidR="008901EC" w:rsidRPr="008C603B" w:rsidRDefault="008901EC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:rsidR="008901EC" w:rsidRPr="008C603B" w:rsidRDefault="008901EC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</w:t>
            </w:r>
            <w:proofErr w:type="gram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</w:t>
            </w:r>
            <w:proofErr w:type="gramEnd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р</w:t>
            </w:r>
            <w:proofErr w:type="spellEnd"/>
            <w:r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901EC" w:rsidRPr="008C603B" w:rsidRDefault="008901EC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«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Порт Ванино</w:t>
            </w:r>
            <w:r w:rsidR="00845345">
              <w:rPr>
                <w:rFonts w:ascii="Cambria" w:hAnsi="Cambria" w:cs="Arial"/>
                <w:color w:val="002060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8901EC" w:rsidRPr="008C603B" w:rsidRDefault="008901EC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Советник Генерального д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ректора</w:t>
            </w:r>
          </w:p>
        </w:tc>
      </w:tr>
    </w:tbl>
    <w:p w:rsidR="008901EC" w:rsidRPr="008C603B" w:rsidRDefault="008901EC" w:rsidP="008901EC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обыкновенных акций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8901EC" w:rsidRDefault="008901EC" w:rsidP="008901EC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четном году: сделки не совершались</w:t>
      </w:r>
      <w:r>
        <w:rPr>
          <w:rFonts w:ascii="Cambria" w:hAnsi="Cambria" w:cs="Arial"/>
          <w:color w:val="002060"/>
          <w:sz w:val="24"/>
          <w:szCs w:val="24"/>
        </w:rPr>
        <w:t>.</w:t>
      </w:r>
    </w:p>
    <w:p w:rsidR="008901EC" w:rsidRDefault="008901EC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</w:p>
    <w:p w:rsidR="005C7988" w:rsidRDefault="005C7988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</w:p>
    <w:p w:rsidR="005C7988" w:rsidRPr="008C603B" w:rsidRDefault="005C7988" w:rsidP="0003546A">
      <w:pPr>
        <w:pStyle w:val="a9"/>
        <w:jc w:val="both"/>
        <w:outlineLvl w:val="0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="008901EC" w:rsidRPr="00F5327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Куликова Олеся Вячеславовна</w:t>
      </w:r>
    </w:p>
    <w:p w:rsidR="005C7988" w:rsidRPr="008C603B" w:rsidRDefault="005C7988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Год рождения: </w:t>
      </w:r>
      <w:r>
        <w:rPr>
          <w:rFonts w:ascii="Cambria" w:hAnsi="Cambria" w:cs="Arial"/>
          <w:color w:val="002060"/>
          <w:sz w:val="24"/>
          <w:szCs w:val="24"/>
        </w:rPr>
        <w:t>19</w:t>
      </w:r>
      <w:r w:rsidR="008901EC">
        <w:rPr>
          <w:rFonts w:ascii="Cambria" w:hAnsi="Cambria" w:cs="Arial"/>
          <w:color w:val="002060"/>
          <w:sz w:val="24"/>
          <w:szCs w:val="24"/>
        </w:rPr>
        <w:t>74</w:t>
      </w:r>
    </w:p>
    <w:p w:rsidR="005C7988" w:rsidRPr="008C603B" w:rsidRDefault="005C7988" w:rsidP="005C798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5C7988" w:rsidRPr="008C603B" w:rsidRDefault="005C7988" w:rsidP="005C798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  <w:r w:rsidR="004955CD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C2336B">
        <w:rPr>
          <w:rFonts w:ascii="Cambria" w:hAnsi="Cambria" w:cs="Arial"/>
          <w:color w:val="002060"/>
          <w:sz w:val="24"/>
          <w:szCs w:val="24"/>
        </w:rPr>
        <w:t xml:space="preserve">сведения после </w:t>
      </w:r>
      <w:r w:rsidR="00853595">
        <w:rPr>
          <w:rFonts w:ascii="Cambria" w:hAnsi="Cambria" w:cs="Arial"/>
          <w:color w:val="002060"/>
          <w:sz w:val="24"/>
          <w:szCs w:val="24"/>
        </w:rPr>
        <w:t>07</w:t>
      </w:r>
      <w:r w:rsidR="00C2336B">
        <w:rPr>
          <w:rFonts w:ascii="Cambria" w:hAnsi="Cambria" w:cs="Arial"/>
          <w:color w:val="002060"/>
          <w:sz w:val="24"/>
          <w:szCs w:val="24"/>
        </w:rPr>
        <w:t>.0</w:t>
      </w:r>
      <w:r w:rsidR="00853595">
        <w:rPr>
          <w:rFonts w:ascii="Cambria" w:hAnsi="Cambria" w:cs="Arial"/>
          <w:color w:val="002060"/>
          <w:sz w:val="24"/>
          <w:szCs w:val="24"/>
        </w:rPr>
        <w:t>7</w:t>
      </w:r>
      <w:r w:rsidR="00C2336B">
        <w:rPr>
          <w:rFonts w:ascii="Cambria" w:hAnsi="Cambria" w:cs="Arial"/>
          <w:color w:val="002060"/>
          <w:sz w:val="24"/>
          <w:szCs w:val="24"/>
        </w:rPr>
        <w:t>.202</w:t>
      </w:r>
      <w:r w:rsidR="00853595">
        <w:rPr>
          <w:rFonts w:ascii="Cambria" w:hAnsi="Cambria" w:cs="Arial"/>
          <w:color w:val="002060"/>
          <w:sz w:val="24"/>
          <w:szCs w:val="24"/>
        </w:rPr>
        <w:t>1</w:t>
      </w:r>
      <w:r w:rsidR="00C2336B">
        <w:rPr>
          <w:rFonts w:ascii="Cambria" w:hAnsi="Cambria" w:cs="Arial"/>
          <w:color w:val="002060"/>
          <w:sz w:val="24"/>
          <w:szCs w:val="24"/>
        </w:rPr>
        <w:t xml:space="preserve"> г. отсутствуют.</w:t>
      </w:r>
    </w:p>
    <w:tbl>
      <w:tblPr>
        <w:tblW w:w="0" w:type="auto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90"/>
        <w:gridCol w:w="1417"/>
        <w:gridCol w:w="3828"/>
        <w:gridCol w:w="3543"/>
      </w:tblGrid>
      <w:tr w:rsidR="008A59A7" w:rsidRPr="008C603B" w:rsidTr="00AB75CC">
        <w:tc>
          <w:tcPr>
            <w:tcW w:w="2907" w:type="dxa"/>
            <w:gridSpan w:val="2"/>
          </w:tcPr>
          <w:p w:rsidR="008A59A7" w:rsidRPr="008C603B" w:rsidRDefault="008A59A7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vMerge w:val="restart"/>
          </w:tcPr>
          <w:p w:rsidR="008A59A7" w:rsidRPr="008C603B" w:rsidRDefault="008A59A7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Merge w:val="restart"/>
          </w:tcPr>
          <w:p w:rsidR="008A59A7" w:rsidRPr="008C603B" w:rsidRDefault="008A59A7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A59A7" w:rsidRPr="008C603B" w:rsidTr="00AB75CC">
        <w:tc>
          <w:tcPr>
            <w:tcW w:w="1490" w:type="dxa"/>
          </w:tcPr>
          <w:p w:rsidR="008A59A7" w:rsidRPr="008C603B" w:rsidRDefault="008A59A7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8A59A7" w:rsidRPr="008C603B" w:rsidRDefault="008A59A7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  <w:vMerge/>
          </w:tcPr>
          <w:p w:rsidR="008A59A7" w:rsidRPr="008C603B" w:rsidRDefault="008A59A7" w:rsidP="00AB75CC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A59A7" w:rsidRPr="008C603B" w:rsidRDefault="008A59A7" w:rsidP="00AB75CC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5C7988" w:rsidRPr="008C603B" w:rsidTr="00AB75CC">
        <w:tc>
          <w:tcPr>
            <w:tcW w:w="1490" w:type="dxa"/>
          </w:tcPr>
          <w:p w:rsidR="00DF7C1A" w:rsidRDefault="006235FC">
            <w:pPr>
              <w:spacing w:after="0" w:line="240" w:lineRule="auto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07.2018</w:t>
            </w:r>
          </w:p>
        </w:tc>
        <w:tc>
          <w:tcPr>
            <w:tcW w:w="1417" w:type="dxa"/>
          </w:tcPr>
          <w:p w:rsidR="00DF7C1A" w:rsidRDefault="006235FC">
            <w:pPr>
              <w:spacing w:after="0" w:line="240" w:lineRule="auto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06.2021</w:t>
            </w:r>
          </w:p>
        </w:tc>
        <w:tc>
          <w:tcPr>
            <w:tcW w:w="3828" w:type="dxa"/>
          </w:tcPr>
          <w:p w:rsidR="00DF7C1A" w:rsidRDefault="006235FC">
            <w:pPr>
              <w:spacing w:after="0" w:line="240" w:lineRule="auto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АО «Порт Ванино»</w:t>
            </w:r>
          </w:p>
        </w:tc>
        <w:tc>
          <w:tcPr>
            <w:tcW w:w="3543" w:type="dxa"/>
          </w:tcPr>
          <w:p w:rsidR="00DF7C1A" w:rsidRDefault="006235FC">
            <w:pPr>
              <w:spacing w:after="0" w:line="240" w:lineRule="auto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Начальник отдела охраны труда, промышленной и эк</w:t>
            </w: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о</w:t>
            </w:r>
            <w:r w:rsidRPr="006235FC">
              <w:rPr>
                <w:rFonts w:ascii="Cambria" w:hAnsi="Cambria" w:cs="Arial"/>
                <w:color w:val="002060"/>
                <w:sz w:val="24"/>
                <w:szCs w:val="24"/>
              </w:rPr>
              <w:t>логической безопасности</w:t>
            </w:r>
          </w:p>
        </w:tc>
      </w:tr>
    </w:tbl>
    <w:p w:rsidR="005C7988" w:rsidRPr="008C603B" w:rsidRDefault="005C7988" w:rsidP="005C798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5C7988" w:rsidRPr="008C603B" w:rsidRDefault="005C7988" w:rsidP="005C798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четном году: сделки не совершались</w:t>
      </w:r>
      <w:r>
        <w:rPr>
          <w:rFonts w:ascii="Cambria" w:hAnsi="Cambria" w:cs="Arial"/>
          <w:color w:val="002060"/>
          <w:sz w:val="24"/>
          <w:szCs w:val="24"/>
        </w:rPr>
        <w:t>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</w:p>
    <w:p w:rsidR="005C7988" w:rsidRPr="006C2D9B" w:rsidRDefault="005C7988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</w:p>
    <w:p w:rsidR="002A382B" w:rsidRPr="008C603B" w:rsidRDefault="002A382B" w:rsidP="00C81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Arial"/>
          <w:i/>
          <w:iCs/>
          <w:color w:val="002060"/>
          <w:sz w:val="24"/>
          <w:szCs w:val="24"/>
        </w:rPr>
      </w:pPr>
    </w:p>
    <w:p w:rsidR="002A382B" w:rsidRPr="008C603B" w:rsidRDefault="00677AB8" w:rsidP="00C81212">
      <w:pPr>
        <w:pStyle w:val="a9"/>
        <w:jc w:val="both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lastRenderedPageBreak/>
        <w:t>1</w:t>
      </w:r>
      <w:r w:rsidR="008931C5" w:rsidRPr="008931C5">
        <w:rPr>
          <w:rFonts w:ascii="Cambria" w:hAnsi="Cambria" w:cs="Arial"/>
          <w:b/>
          <w:caps/>
          <w:color w:val="002060"/>
          <w:sz w:val="24"/>
          <w:szCs w:val="24"/>
        </w:rPr>
        <w:t>0</w:t>
      </w:r>
      <w:r w:rsidR="00FF714E" w:rsidRPr="008C603B">
        <w:rPr>
          <w:rFonts w:ascii="Cambria" w:hAnsi="Cambria" w:cs="Arial"/>
          <w:b/>
          <w:caps/>
          <w:color w:val="002060"/>
          <w:sz w:val="24"/>
          <w:szCs w:val="24"/>
        </w:rPr>
        <w:t xml:space="preserve">. 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 xml:space="preserve">сведения о лице, занимающем должность (осуществляющем функции) единоличного ИСПОЛНИТЕЛЬНого ОРГАНа ОБЩЕСТВА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i/>
          <w:color w:val="002060"/>
          <w:sz w:val="24"/>
          <w:szCs w:val="24"/>
        </w:rPr>
      </w:pPr>
    </w:p>
    <w:p w:rsidR="009810DC" w:rsidRPr="00584179" w:rsidRDefault="008931C5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931C5">
        <w:rPr>
          <w:rFonts w:ascii="Cambria" w:hAnsi="Cambria" w:cs="Arial"/>
          <w:color w:val="002060"/>
          <w:sz w:val="24"/>
          <w:szCs w:val="24"/>
        </w:rPr>
        <w:t>В отчетном периоде должность Генерального директора Общества занимал: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085D4C" w:rsidRPr="008C603B" w:rsidRDefault="00085D4C" w:rsidP="00C81212">
      <w:pPr>
        <w:pStyle w:val="a9"/>
        <w:jc w:val="both"/>
        <w:rPr>
          <w:rFonts w:ascii="Cambria" w:hAnsi="Cambria" w:cs="Arial"/>
          <w:b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ФИО: 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 xml:space="preserve">Дмитраков Евгений Станиславович – период работы с </w:t>
      </w:r>
      <w:r w:rsidR="00EF5847" w:rsidRPr="008C603B">
        <w:rPr>
          <w:rFonts w:ascii="Cambria" w:hAnsi="Cambria" w:cs="Arial"/>
          <w:b/>
          <w:i/>
          <w:color w:val="002060"/>
          <w:sz w:val="24"/>
          <w:szCs w:val="24"/>
        </w:rPr>
        <w:t xml:space="preserve">28.02.2017 по </w:t>
      </w:r>
      <w:r w:rsidR="00853595">
        <w:rPr>
          <w:rFonts w:ascii="Cambria" w:hAnsi="Cambria" w:cs="Arial"/>
          <w:b/>
          <w:i/>
          <w:color w:val="002060"/>
          <w:sz w:val="24"/>
          <w:szCs w:val="24"/>
        </w:rPr>
        <w:t>31.05.2021</w:t>
      </w:r>
      <w:r w:rsidR="00EF5847" w:rsidRPr="008C603B">
        <w:rPr>
          <w:rFonts w:ascii="Cambria" w:hAnsi="Cambria" w:cs="Arial"/>
          <w:b/>
          <w:i/>
          <w:color w:val="002060"/>
          <w:sz w:val="24"/>
          <w:szCs w:val="24"/>
        </w:rPr>
        <w:t>.</w:t>
      </w:r>
    </w:p>
    <w:p w:rsidR="008B2D4B" w:rsidRPr="008C603B" w:rsidRDefault="008B2D4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8B2D4B" w:rsidRPr="008C603B" w:rsidRDefault="008B2D4B" w:rsidP="0003546A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1980</w:t>
      </w:r>
    </w:p>
    <w:p w:rsidR="00EF5847" w:rsidRPr="008C603B" w:rsidRDefault="008B2D4B" w:rsidP="008B2D4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EF5847" w:rsidRPr="008C603B" w:rsidRDefault="00EF5847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  <w:r w:rsidR="0067250E">
        <w:rPr>
          <w:rFonts w:ascii="Cambria" w:hAnsi="Cambria" w:cs="Arial"/>
          <w:color w:val="002060"/>
          <w:sz w:val="24"/>
          <w:szCs w:val="24"/>
        </w:rPr>
        <w:t xml:space="preserve"> с 01.06.2021 сведения отсутствуют.</w:t>
      </w:r>
    </w:p>
    <w:p w:rsidR="00C6528F" w:rsidRPr="008C603B" w:rsidRDefault="00C6528F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W w:w="0" w:type="auto"/>
        <w:tblInd w:w="72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18"/>
        <w:gridCol w:w="1417"/>
        <w:gridCol w:w="3828"/>
        <w:gridCol w:w="3543"/>
      </w:tblGrid>
      <w:tr w:rsidR="008A59A7" w:rsidRPr="008C603B" w:rsidTr="005A5E02">
        <w:tc>
          <w:tcPr>
            <w:tcW w:w="2835" w:type="dxa"/>
            <w:gridSpan w:val="2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vMerge w:val="restart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Merge w:val="restart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A59A7" w:rsidRPr="008C603B" w:rsidTr="005A5E02">
        <w:tc>
          <w:tcPr>
            <w:tcW w:w="1418" w:type="dxa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8A59A7" w:rsidRPr="008C603B" w:rsidRDefault="008A59A7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  <w:vMerge/>
          </w:tcPr>
          <w:p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A59A7" w:rsidRPr="008C603B" w:rsidRDefault="008A59A7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9C1E84" w:rsidRPr="008C603B" w:rsidTr="005A5E02">
        <w:tc>
          <w:tcPr>
            <w:tcW w:w="1418" w:type="dxa"/>
          </w:tcPr>
          <w:p w:rsidR="009C1E84" w:rsidRPr="008C603B" w:rsidRDefault="009C1E84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02.2017</w:t>
            </w:r>
          </w:p>
        </w:tc>
        <w:tc>
          <w:tcPr>
            <w:tcW w:w="1417" w:type="dxa"/>
          </w:tcPr>
          <w:p w:rsidR="009C1E84" w:rsidRPr="008C603B" w:rsidRDefault="00853595" w:rsidP="0085359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31.05.2021</w:t>
            </w:r>
          </w:p>
        </w:tc>
        <w:tc>
          <w:tcPr>
            <w:tcW w:w="3828" w:type="dxa"/>
          </w:tcPr>
          <w:p w:rsidR="009C1E84" w:rsidRPr="008C603B" w:rsidRDefault="009C1E84" w:rsidP="008438BF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АО </w:t>
            </w:r>
            <w:r w:rsidR="008438BF">
              <w:rPr>
                <w:rFonts w:ascii="Cambria" w:hAnsi="Cambria" w:cs="Arial"/>
                <w:color w:val="002060"/>
                <w:sz w:val="24"/>
                <w:szCs w:val="24"/>
              </w:rPr>
              <w:t>«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Порт Ванино</w:t>
            </w:r>
            <w:r w:rsidR="008438BF">
              <w:rPr>
                <w:rFonts w:ascii="Cambria" w:hAnsi="Cambria" w:cs="Arial"/>
                <w:color w:val="002060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9C1E84" w:rsidRPr="008C603B" w:rsidRDefault="009C1E84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Генеральный директор</w:t>
            </w:r>
          </w:p>
        </w:tc>
      </w:tr>
    </w:tbl>
    <w:p w:rsidR="00BD29F5" w:rsidRPr="008C603B" w:rsidRDefault="00BD29F5" w:rsidP="00BD29F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</w:t>
      </w:r>
      <w:r>
        <w:rPr>
          <w:rFonts w:ascii="Cambria" w:hAnsi="Cambria" w:cs="Arial"/>
          <w:color w:val="002060"/>
          <w:sz w:val="24"/>
          <w:szCs w:val="24"/>
        </w:rPr>
        <w:t>Генерального директора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в уставном капитале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обыкновенных акций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</w:t>
      </w:r>
      <w:r w:rsidR="00853595">
        <w:rPr>
          <w:rFonts w:ascii="Cambria" w:hAnsi="Cambria" w:cs="Arial"/>
          <w:color w:val="002060"/>
          <w:sz w:val="24"/>
          <w:szCs w:val="24"/>
        </w:rPr>
        <w:t>ла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0%.</w:t>
      </w:r>
    </w:p>
    <w:p w:rsidR="00BD29F5" w:rsidRDefault="00BD29F5" w:rsidP="00BD29F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четном году: сделки не совершались</w:t>
      </w:r>
      <w:r>
        <w:rPr>
          <w:rFonts w:ascii="Cambria" w:hAnsi="Cambria" w:cs="Arial"/>
          <w:color w:val="002060"/>
          <w:sz w:val="24"/>
          <w:szCs w:val="24"/>
        </w:rPr>
        <w:t>.</w:t>
      </w:r>
    </w:p>
    <w:p w:rsidR="00853595" w:rsidRDefault="00853595" w:rsidP="00BD29F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853595" w:rsidRPr="008C603B" w:rsidRDefault="00853595" w:rsidP="00853595">
      <w:pPr>
        <w:pStyle w:val="a9"/>
        <w:jc w:val="both"/>
        <w:rPr>
          <w:rFonts w:ascii="Cambria" w:hAnsi="Cambria" w:cs="Arial"/>
          <w:b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ФИО: </w:t>
      </w:r>
      <w:r w:rsidRPr="008901EC">
        <w:rPr>
          <w:rStyle w:val="Subst"/>
          <w:rFonts w:ascii="Cambria" w:hAnsi="Cambria" w:cs="Arial"/>
          <w:color w:val="002060"/>
          <w:sz w:val="24"/>
          <w:szCs w:val="24"/>
        </w:rPr>
        <w:t>Рогов Владимир Николаевич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 xml:space="preserve"> – период работы с </w:t>
      </w:r>
      <w:r>
        <w:rPr>
          <w:rFonts w:ascii="Cambria" w:hAnsi="Cambria" w:cs="Arial"/>
          <w:b/>
          <w:i/>
          <w:color w:val="002060"/>
          <w:sz w:val="24"/>
          <w:szCs w:val="24"/>
        </w:rPr>
        <w:t>01.06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>.20</w:t>
      </w:r>
      <w:r>
        <w:rPr>
          <w:rFonts w:ascii="Cambria" w:hAnsi="Cambria" w:cs="Arial"/>
          <w:b/>
          <w:i/>
          <w:color w:val="002060"/>
          <w:sz w:val="24"/>
          <w:szCs w:val="24"/>
        </w:rPr>
        <w:t>21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 xml:space="preserve"> по настоящее время.</w:t>
      </w:r>
    </w:p>
    <w:p w:rsidR="00853595" w:rsidRPr="008C603B" w:rsidRDefault="00853595" w:rsidP="0085359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853595" w:rsidRPr="008C603B" w:rsidRDefault="00853595" w:rsidP="00853595">
      <w:pPr>
        <w:pStyle w:val="a9"/>
        <w:jc w:val="both"/>
        <w:outlineLvl w:val="0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</w:t>
      </w:r>
      <w:r>
        <w:rPr>
          <w:rFonts w:ascii="Cambria" w:hAnsi="Cambria" w:cs="Arial"/>
          <w:color w:val="002060"/>
          <w:sz w:val="24"/>
          <w:szCs w:val="24"/>
        </w:rPr>
        <w:t>74</w:t>
      </w:r>
    </w:p>
    <w:p w:rsidR="00853595" w:rsidRPr="008C603B" w:rsidRDefault="00853595" w:rsidP="0085359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853595" w:rsidRPr="008C603B" w:rsidRDefault="00853595" w:rsidP="0085359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p w:rsidR="00853595" w:rsidRPr="008C603B" w:rsidRDefault="00853595" w:rsidP="0085359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W w:w="0" w:type="auto"/>
        <w:tblInd w:w="72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18"/>
        <w:gridCol w:w="1417"/>
        <w:gridCol w:w="3828"/>
        <w:gridCol w:w="3543"/>
      </w:tblGrid>
      <w:tr w:rsidR="00853595" w:rsidRPr="008C603B" w:rsidTr="00845345">
        <w:tc>
          <w:tcPr>
            <w:tcW w:w="2835" w:type="dxa"/>
            <w:gridSpan w:val="2"/>
          </w:tcPr>
          <w:p w:rsidR="00853595" w:rsidRPr="008C603B" w:rsidRDefault="00853595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vMerge w:val="restart"/>
          </w:tcPr>
          <w:p w:rsidR="00853595" w:rsidRPr="008C603B" w:rsidRDefault="00853595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vMerge w:val="restart"/>
          </w:tcPr>
          <w:p w:rsidR="00853595" w:rsidRPr="008C603B" w:rsidRDefault="00853595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853595" w:rsidRPr="008C603B" w:rsidTr="00845345">
        <w:tc>
          <w:tcPr>
            <w:tcW w:w="1418" w:type="dxa"/>
          </w:tcPr>
          <w:p w:rsidR="00853595" w:rsidRPr="008C603B" w:rsidRDefault="00853595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853595" w:rsidRPr="008C603B" w:rsidRDefault="00853595" w:rsidP="00845345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  <w:vMerge/>
          </w:tcPr>
          <w:p w:rsidR="00853595" w:rsidRPr="008C603B" w:rsidRDefault="00853595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53595" w:rsidRPr="008C603B" w:rsidRDefault="00853595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853595" w:rsidRPr="008C603B" w:rsidTr="00845345">
        <w:tc>
          <w:tcPr>
            <w:tcW w:w="1418" w:type="dxa"/>
          </w:tcPr>
          <w:p w:rsidR="00853595" w:rsidRPr="008C603B" w:rsidRDefault="00853595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01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6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.20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53595" w:rsidRPr="008C603B" w:rsidRDefault="00853595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proofErr w:type="spell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</w:t>
            </w:r>
            <w:proofErr w:type="gram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.в</w:t>
            </w:r>
            <w:proofErr w:type="gramEnd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р</w:t>
            </w:r>
            <w:proofErr w:type="spellEnd"/>
            <w:r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53595" w:rsidRPr="008C603B" w:rsidRDefault="00853595" w:rsidP="0085359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901EC">
              <w:rPr>
                <w:rFonts w:ascii="Cambria" w:hAnsi="Cambria" w:cs="Arial"/>
                <w:color w:val="002060"/>
                <w:sz w:val="24"/>
                <w:szCs w:val="24"/>
              </w:rPr>
              <w:t>АО «Порт Ванино»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53595" w:rsidRPr="008C603B" w:rsidRDefault="00853595" w:rsidP="00845345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901EC">
              <w:rPr>
                <w:rFonts w:ascii="Cambria" w:hAnsi="Cambria" w:cs="Arial"/>
                <w:color w:val="002060"/>
                <w:sz w:val="24"/>
                <w:szCs w:val="24"/>
              </w:rPr>
              <w:t>Генеральный директор</w:t>
            </w:r>
          </w:p>
        </w:tc>
      </w:tr>
    </w:tbl>
    <w:p w:rsidR="00853595" w:rsidRPr="008C603B" w:rsidRDefault="00853595" w:rsidP="0085359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</w:t>
      </w:r>
      <w:r>
        <w:rPr>
          <w:rFonts w:ascii="Cambria" w:hAnsi="Cambria" w:cs="Arial"/>
          <w:color w:val="002060"/>
          <w:sz w:val="24"/>
          <w:szCs w:val="24"/>
        </w:rPr>
        <w:t>Генерального директора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в уставном капитале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>
        <w:rPr>
          <w:rFonts w:ascii="Cambria" w:hAnsi="Cambria" w:cs="Arial"/>
          <w:color w:val="002060"/>
          <w:sz w:val="24"/>
          <w:szCs w:val="24"/>
        </w:rPr>
        <w:t xml:space="preserve">щих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обыкновенных акций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853595" w:rsidRPr="004737DA" w:rsidRDefault="00853595" w:rsidP="0085359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четном году: сделки не совершались</w:t>
      </w:r>
      <w:r>
        <w:rPr>
          <w:rFonts w:ascii="Cambria" w:hAnsi="Cambria" w:cs="Arial"/>
          <w:color w:val="002060"/>
          <w:sz w:val="24"/>
          <w:szCs w:val="24"/>
        </w:rPr>
        <w:t>.</w:t>
      </w:r>
    </w:p>
    <w:p w:rsidR="00BF34CB" w:rsidRPr="004737DA" w:rsidRDefault="00BF34CB" w:rsidP="00BD29F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1</w:t>
      </w:r>
      <w:r w:rsidR="008931C5" w:rsidRPr="008931C5">
        <w:rPr>
          <w:rFonts w:ascii="Cambria" w:hAnsi="Cambria" w:cs="Arial"/>
          <w:b/>
          <w:color w:val="002060"/>
          <w:sz w:val="24"/>
          <w:szCs w:val="24"/>
        </w:rPr>
        <w:t>1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. ОСНОВНЫЕ ПОЛОЖЕНИЯ ПОЛИТИКИ ОБЩЕСТВА В ОБЛАСТИ ВОЗНАГРАЖДЕНИЯ И (ИЛИ) КОМПЕНСАЦИИ РАСХОДОВ, А ТАКЖЕ СВЕДЕНИЯ ПО КАЖДОМУ ИЗ ОРГАНОВ УПРАВЛЕНИЯ АКЦИОНЕРНОГО ОБЩЕСТВА 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Согласно ст. 8 Устава Общества органами управления являются: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- Общее собрание акционеров;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- Совет директоров;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- Единоличный исполнительный орган (Генеральный директор).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BF34CB" w:rsidRPr="008C603B" w:rsidRDefault="00BF34CB" w:rsidP="00BF34CB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По решению Общего собрания акционеров членам Совета директоров Общества в период исполнения ими своих обязанностей могут выплачиваться вознаграждения и компенсир</w:t>
      </w:r>
      <w:r w:rsidRPr="008C603B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ваться расходы, связанные с исполнением ими функций членов Совета директоров Общес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ва.</w:t>
      </w:r>
    </w:p>
    <w:p w:rsidR="00BF34CB" w:rsidRPr="008C603B" w:rsidRDefault="00BF34CB" w:rsidP="00BF34CB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F34CB" w:rsidRPr="008C603B" w:rsidRDefault="00BF34CB" w:rsidP="00BF34CB">
      <w:pPr>
        <w:spacing w:after="0" w:line="240" w:lineRule="auto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В отчетном году членам Совета директоров Общества выплачивались:</w:t>
      </w:r>
    </w:p>
    <w:p w:rsidR="00BF34CB" w:rsidRPr="008C603B" w:rsidRDefault="00BF34CB" w:rsidP="00BF34CB">
      <w:pPr>
        <w:spacing w:after="0" w:line="240" w:lineRule="auto"/>
        <w:rPr>
          <w:rFonts w:ascii="Cambria" w:hAnsi="Cambria" w:cs="Arial"/>
          <w:color w:val="002060"/>
          <w:sz w:val="24"/>
          <w:szCs w:val="24"/>
        </w:rPr>
      </w:pPr>
    </w:p>
    <w:tbl>
      <w:tblPr>
        <w:tblW w:w="0" w:type="auto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8010"/>
        <w:gridCol w:w="2268"/>
      </w:tblGrid>
      <w:tr w:rsidR="00BF34CB" w:rsidRPr="008C603B" w:rsidTr="008A59A7">
        <w:tc>
          <w:tcPr>
            <w:tcW w:w="8010" w:type="dxa"/>
            <w:tcBorders>
              <w:top w:val="double" w:sz="12" w:space="0" w:color="17365D"/>
              <w:bottom w:val="double" w:sz="12" w:space="0" w:color="17365D"/>
              <w:right w:val="double" w:sz="12" w:space="0" w:color="17365D"/>
            </w:tcBorders>
          </w:tcPr>
          <w:p w:rsidR="00BF34CB" w:rsidRPr="008C603B" w:rsidRDefault="00BF34CB" w:rsidP="00BF34C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Наименование вида вознаграждения</w:t>
            </w:r>
          </w:p>
        </w:tc>
        <w:tc>
          <w:tcPr>
            <w:tcW w:w="2268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</w:tcBorders>
          </w:tcPr>
          <w:p w:rsidR="00E82F1E" w:rsidRDefault="0085414B" w:rsidP="00652C0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20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2</w:t>
            </w:r>
            <w:r w:rsidR="00652C02">
              <w:rPr>
                <w:rFonts w:ascii="Cambria" w:hAnsi="Cambria"/>
                <w:color w:val="002060"/>
                <w:sz w:val="24"/>
                <w:szCs w:val="24"/>
              </w:rPr>
              <w:t>1</w:t>
            </w:r>
          </w:p>
        </w:tc>
      </w:tr>
      <w:tr w:rsidR="00BF34CB" w:rsidRPr="008C603B" w:rsidTr="008A59A7">
        <w:tc>
          <w:tcPr>
            <w:tcW w:w="8010" w:type="dxa"/>
            <w:tcBorders>
              <w:top w:val="double" w:sz="12" w:space="0" w:color="17365D"/>
              <w:right w:val="double" w:sz="12" w:space="0" w:color="17365D"/>
            </w:tcBorders>
          </w:tcPr>
          <w:p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Вознаграждение за участие в работе Совета директоров</w:t>
            </w:r>
          </w:p>
        </w:tc>
        <w:tc>
          <w:tcPr>
            <w:tcW w:w="2268" w:type="dxa"/>
            <w:tcBorders>
              <w:top w:val="double" w:sz="12" w:space="0" w:color="17365D"/>
              <w:left w:val="double" w:sz="12" w:space="0" w:color="17365D"/>
              <w:bottom w:val="single" w:sz="6" w:space="0" w:color="17365D"/>
            </w:tcBorders>
          </w:tcPr>
          <w:p w:rsidR="00BF34CB" w:rsidRPr="008C603B" w:rsidRDefault="00BF34CB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BF34CB" w:rsidRPr="008C603B" w:rsidTr="008A59A7">
        <w:tc>
          <w:tcPr>
            <w:tcW w:w="8010" w:type="dxa"/>
            <w:tcBorders>
              <w:right w:val="double" w:sz="12" w:space="0" w:color="17365D"/>
            </w:tcBorders>
          </w:tcPr>
          <w:p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Заработная плата членов Совета директоров, являвшихся работниками Общества</w:t>
            </w:r>
          </w:p>
        </w:tc>
        <w:tc>
          <w:tcPr>
            <w:tcW w:w="2268" w:type="dxa"/>
            <w:tcBorders>
              <w:top w:val="single" w:sz="6" w:space="0" w:color="17365D"/>
              <w:left w:val="double" w:sz="12" w:space="0" w:color="17365D"/>
              <w:bottom w:val="single" w:sz="6" w:space="0" w:color="17365D"/>
            </w:tcBorders>
          </w:tcPr>
          <w:p w:rsidR="00BF34CB" w:rsidRPr="008C603B" w:rsidRDefault="006235FC" w:rsidP="0029150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6235FC">
              <w:rPr>
                <w:rFonts w:ascii="Cambria" w:hAnsi="Cambria"/>
                <w:color w:val="002060"/>
                <w:sz w:val="24"/>
                <w:szCs w:val="24"/>
              </w:rPr>
              <w:t xml:space="preserve">24 759 </w:t>
            </w:r>
            <w:r w:rsidR="00BF34CB" w:rsidRPr="008C603B">
              <w:rPr>
                <w:rFonts w:ascii="Cambria" w:hAnsi="Cambria"/>
                <w:color w:val="002060"/>
                <w:sz w:val="24"/>
                <w:szCs w:val="24"/>
              </w:rPr>
              <w:t>тыс. руб.</w:t>
            </w:r>
          </w:p>
        </w:tc>
      </w:tr>
      <w:tr w:rsidR="00BF34CB" w:rsidRPr="008C603B" w:rsidTr="008A59A7">
        <w:tc>
          <w:tcPr>
            <w:tcW w:w="8010" w:type="dxa"/>
            <w:tcBorders>
              <w:right w:val="double" w:sz="12" w:space="0" w:color="17365D"/>
            </w:tcBorders>
          </w:tcPr>
          <w:p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 xml:space="preserve">Премии </w:t>
            </w:r>
          </w:p>
        </w:tc>
        <w:tc>
          <w:tcPr>
            <w:tcW w:w="2268" w:type="dxa"/>
            <w:tcBorders>
              <w:top w:val="single" w:sz="6" w:space="0" w:color="17365D"/>
              <w:left w:val="double" w:sz="12" w:space="0" w:color="17365D"/>
              <w:bottom w:val="single" w:sz="6" w:space="0" w:color="17365D"/>
            </w:tcBorders>
          </w:tcPr>
          <w:p w:rsidR="00BF34CB" w:rsidRPr="008C603B" w:rsidRDefault="00BF34CB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BF34CB" w:rsidRPr="008C603B" w:rsidTr="008A59A7">
        <w:tc>
          <w:tcPr>
            <w:tcW w:w="8010" w:type="dxa"/>
            <w:tcBorders>
              <w:right w:val="double" w:sz="12" w:space="0" w:color="17365D"/>
            </w:tcBorders>
          </w:tcPr>
          <w:p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 xml:space="preserve">Комиссионные </w:t>
            </w:r>
          </w:p>
        </w:tc>
        <w:tc>
          <w:tcPr>
            <w:tcW w:w="2268" w:type="dxa"/>
            <w:tcBorders>
              <w:top w:val="single" w:sz="6" w:space="0" w:color="17365D"/>
              <w:left w:val="double" w:sz="12" w:space="0" w:color="17365D"/>
              <w:bottom w:val="single" w:sz="6" w:space="0" w:color="17365D"/>
            </w:tcBorders>
          </w:tcPr>
          <w:p w:rsidR="00BF34CB" w:rsidRPr="008C603B" w:rsidRDefault="00BF34CB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BF34CB" w:rsidRPr="008C603B" w:rsidTr="008A59A7">
        <w:tc>
          <w:tcPr>
            <w:tcW w:w="8010" w:type="dxa"/>
            <w:tcBorders>
              <w:right w:val="double" w:sz="12" w:space="0" w:color="17365D"/>
            </w:tcBorders>
          </w:tcPr>
          <w:p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 xml:space="preserve">Иные виды вознаграждений </w:t>
            </w:r>
          </w:p>
        </w:tc>
        <w:tc>
          <w:tcPr>
            <w:tcW w:w="2268" w:type="dxa"/>
            <w:tcBorders>
              <w:top w:val="single" w:sz="6" w:space="0" w:color="17365D"/>
              <w:left w:val="double" w:sz="12" w:space="0" w:color="17365D"/>
              <w:bottom w:val="single" w:sz="6" w:space="0" w:color="17365D"/>
            </w:tcBorders>
          </w:tcPr>
          <w:p w:rsidR="00BF34CB" w:rsidRPr="008C603B" w:rsidRDefault="00BF34CB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BF34CB" w:rsidRPr="008C603B" w:rsidTr="008A59A7">
        <w:tc>
          <w:tcPr>
            <w:tcW w:w="8010" w:type="dxa"/>
            <w:tcBorders>
              <w:right w:val="double" w:sz="12" w:space="0" w:color="17365D"/>
            </w:tcBorders>
          </w:tcPr>
          <w:p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17365D"/>
              <w:left w:val="double" w:sz="12" w:space="0" w:color="17365D"/>
              <w:bottom w:val="double" w:sz="12" w:space="0" w:color="17365D"/>
            </w:tcBorders>
          </w:tcPr>
          <w:p w:rsidR="00BF34CB" w:rsidRPr="008C603B" w:rsidRDefault="0029150B" w:rsidP="00270147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29150B">
              <w:rPr>
                <w:rFonts w:ascii="Cambria" w:hAnsi="Cambria"/>
                <w:color w:val="002060"/>
                <w:sz w:val="24"/>
                <w:szCs w:val="24"/>
              </w:rPr>
              <w:t xml:space="preserve">24 759 </w:t>
            </w: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тыс. руб.</w:t>
            </w:r>
          </w:p>
        </w:tc>
      </w:tr>
    </w:tbl>
    <w:p w:rsidR="00BF34CB" w:rsidRPr="008C603B" w:rsidRDefault="00BF34CB" w:rsidP="00BF34CB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F34CB" w:rsidRPr="008C603B" w:rsidRDefault="00BF34CB" w:rsidP="0062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В течение отчетного года вознаграждения, премии, комиссионные, вознаграждения, отдельно выплаченные за участие в работе Совета директоров, и компенсация расходов, связанных с исполнением функций членов Совета директоров, членам Совета директоров Общества не выплачивалась.</w:t>
      </w:r>
    </w:p>
    <w:p w:rsidR="00BF34CB" w:rsidRPr="008C603B" w:rsidRDefault="00BF34CB" w:rsidP="0062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Вознаграждение Генеральному директору выплачивается в размере и на условиях, определенных трудовым договором, заключенным между ним и Обществом. Вознагражд</w:t>
      </w:r>
      <w:r w:rsidRPr="008C603B">
        <w:rPr>
          <w:rFonts w:ascii="Cambria" w:hAnsi="Cambria" w:cs="Arial"/>
          <w:color w:val="002060"/>
          <w:sz w:val="24"/>
          <w:szCs w:val="24"/>
        </w:rPr>
        <w:t>е</w:t>
      </w:r>
      <w:r w:rsidRPr="008C603B">
        <w:rPr>
          <w:rFonts w:ascii="Cambria" w:hAnsi="Cambria" w:cs="Arial"/>
          <w:color w:val="002060"/>
          <w:sz w:val="24"/>
          <w:szCs w:val="24"/>
        </w:rPr>
        <w:t>ние складывается из оклада с начислением на него территориальных надбавок и премии, размер которой для Генерального директора зависит от объема переваленного груза в с</w:t>
      </w:r>
      <w:r w:rsidRPr="008C603B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ответствующем месяце.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F34CB" w:rsidRPr="008C603B" w:rsidRDefault="00BF34CB" w:rsidP="00BF34C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1C6E41" w:rsidRPr="008C603B" w:rsidRDefault="001C6E4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F859DC" w:rsidRPr="008C603B" w:rsidRDefault="002A382B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Генеральный директор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="009876A8" w:rsidRPr="008C603B">
        <w:rPr>
          <w:rFonts w:ascii="Cambria" w:hAnsi="Cambria" w:cs="Arial"/>
          <w:b/>
          <w:color w:val="002060"/>
          <w:sz w:val="24"/>
          <w:szCs w:val="24"/>
        </w:rPr>
        <w:t xml:space="preserve">                                 </w:t>
      </w:r>
      <w:r w:rsidR="00EF09DF">
        <w:rPr>
          <w:rFonts w:ascii="Cambria" w:hAnsi="Cambria" w:cs="Arial"/>
          <w:b/>
          <w:color w:val="002060"/>
          <w:sz w:val="24"/>
          <w:szCs w:val="24"/>
        </w:rPr>
        <w:t xml:space="preserve">              </w:t>
      </w:r>
      <w:r w:rsidR="009876A8" w:rsidRPr="008C603B">
        <w:rPr>
          <w:rFonts w:ascii="Cambria" w:hAnsi="Cambria" w:cs="Arial"/>
          <w:b/>
          <w:color w:val="002060"/>
          <w:sz w:val="24"/>
          <w:szCs w:val="24"/>
        </w:rPr>
        <w:t xml:space="preserve">   </w:t>
      </w:r>
      <w:r w:rsidR="00EF09DF">
        <w:rPr>
          <w:rFonts w:ascii="Cambria" w:hAnsi="Cambria" w:cs="Arial"/>
          <w:b/>
          <w:color w:val="002060"/>
          <w:sz w:val="24"/>
          <w:szCs w:val="24"/>
        </w:rPr>
        <w:t>В.Н. Рогов</w:t>
      </w:r>
    </w:p>
    <w:p w:rsidR="009B22B7" w:rsidRDefault="002A382B" w:rsidP="004955CD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АО «Порт Ванино»</w:t>
      </w:r>
    </w:p>
    <w:p w:rsidR="004955CD" w:rsidRDefault="004955CD" w:rsidP="004955CD">
      <w:pPr>
        <w:pStyle w:val="a9"/>
        <w:jc w:val="both"/>
        <w:outlineLvl w:val="0"/>
        <w:rPr>
          <w:rFonts w:ascii="Cambria" w:hAnsi="Cambria" w:cs="Arial"/>
          <w:b/>
          <w:color w:val="002060"/>
          <w:sz w:val="24"/>
          <w:szCs w:val="24"/>
        </w:rPr>
      </w:pPr>
    </w:p>
    <w:p w:rsidR="004955CD" w:rsidRPr="008C603B" w:rsidRDefault="004955CD" w:rsidP="004955CD">
      <w:pPr>
        <w:pStyle w:val="a9"/>
        <w:jc w:val="both"/>
        <w:outlineLvl w:val="0"/>
        <w:rPr>
          <w:rFonts w:ascii="Cambria" w:hAnsi="Cambria"/>
          <w:b/>
          <w:color w:val="002060"/>
          <w:sz w:val="24"/>
          <w:szCs w:val="24"/>
        </w:rPr>
      </w:pPr>
    </w:p>
    <w:sectPr w:rsidR="004955CD" w:rsidRPr="008C603B" w:rsidSect="007F76DE">
      <w:headerReference w:type="default" r:id="rId10"/>
      <w:footerReference w:type="default" r:id="rId11"/>
      <w:pgSz w:w="11906" w:h="16838"/>
      <w:pgMar w:top="426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DD" w:rsidRDefault="00CF6EDD" w:rsidP="002A382B">
      <w:pPr>
        <w:spacing w:after="0" w:line="240" w:lineRule="auto"/>
      </w:pPr>
      <w:r>
        <w:separator/>
      </w:r>
    </w:p>
  </w:endnote>
  <w:endnote w:type="continuationSeparator" w:id="0">
    <w:p w:rsidR="00CF6EDD" w:rsidRDefault="00CF6EDD" w:rsidP="002A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37" w:rsidRDefault="00045F37" w:rsidP="00016F91">
    <w:pPr>
      <w:pStyle w:val="ad"/>
      <w:jc w:val="right"/>
      <w:rPr>
        <w:rFonts w:ascii="Arial Narrow" w:hAnsi="Arial Narrow"/>
        <w:b/>
        <w:color w:val="215868"/>
      </w:rPr>
    </w:pPr>
    <w:r>
      <w:rPr>
        <w:rFonts w:ascii="Arial Narrow" w:hAnsi="Arial Narrow"/>
        <w:b/>
        <w:color w:val="215868"/>
      </w:rPr>
      <w:t>А</w:t>
    </w:r>
    <w:r w:rsidRPr="00016F91">
      <w:rPr>
        <w:rFonts w:ascii="Arial Narrow" w:hAnsi="Arial Narrow"/>
        <w:b/>
        <w:color w:val="215868"/>
      </w:rPr>
      <w:t xml:space="preserve">кционерное общество </w:t>
    </w:r>
  </w:p>
  <w:p w:rsidR="00045F37" w:rsidRDefault="00045F37" w:rsidP="00016F91">
    <w:pPr>
      <w:pStyle w:val="ad"/>
      <w:jc w:val="right"/>
      <w:rPr>
        <w:rFonts w:ascii="Arial Narrow" w:hAnsi="Arial Narrow"/>
        <w:b/>
        <w:color w:val="215868"/>
      </w:rPr>
    </w:pPr>
    <w:r>
      <w:rPr>
        <w:rFonts w:ascii="Arial Narrow" w:hAnsi="Arial Narrow"/>
        <w:b/>
        <w:color w:val="215868"/>
      </w:rPr>
      <w:t>«</w:t>
    </w:r>
    <w:proofErr w:type="spellStart"/>
    <w:r w:rsidRPr="00016F91">
      <w:rPr>
        <w:rFonts w:ascii="Arial Narrow" w:hAnsi="Arial Narrow"/>
        <w:b/>
        <w:color w:val="215868"/>
      </w:rPr>
      <w:t>Ванинский</w:t>
    </w:r>
    <w:proofErr w:type="spellEnd"/>
    <w:r w:rsidRPr="00016F91">
      <w:rPr>
        <w:rFonts w:ascii="Arial Narrow" w:hAnsi="Arial Narrow"/>
        <w:b/>
        <w:color w:val="215868"/>
      </w:rPr>
      <w:t xml:space="preserve"> морской торговый порт</w:t>
    </w:r>
    <w:r>
      <w:rPr>
        <w:rFonts w:ascii="Arial Narrow" w:hAnsi="Arial Narrow"/>
        <w:b/>
        <w:color w:val="215868"/>
      </w:rPr>
      <w:t>»</w:t>
    </w:r>
  </w:p>
  <w:p w:rsidR="00045F37" w:rsidRDefault="00045F37" w:rsidP="00016F91">
    <w:pPr>
      <w:pStyle w:val="ad"/>
      <w:jc w:val="right"/>
      <w:rPr>
        <w:rFonts w:ascii="Arial Narrow" w:hAnsi="Arial Narrow"/>
        <w:b/>
        <w:color w:val="215868"/>
      </w:rPr>
    </w:pPr>
    <w:r>
      <w:rPr>
        <w:rFonts w:ascii="Arial Narrow" w:hAnsi="Arial Narrow"/>
        <w:b/>
        <w:color w:val="215868"/>
      </w:rPr>
      <w:t>/Годовой отчет/2021</w:t>
    </w:r>
  </w:p>
  <w:p w:rsidR="00045F37" w:rsidRPr="00016F91" w:rsidRDefault="00045F37" w:rsidP="00016F91">
    <w:pPr>
      <w:pStyle w:val="ad"/>
      <w:jc w:val="right"/>
      <w:rPr>
        <w:rFonts w:ascii="Arial Narrow" w:hAnsi="Arial Narrow"/>
        <w:b/>
        <w:color w:val="215868"/>
      </w:rPr>
    </w:pPr>
    <w:r w:rsidRPr="00016F91">
      <w:rPr>
        <w:rFonts w:ascii="Arial Narrow" w:hAnsi="Arial Narrow"/>
        <w:b/>
        <w:color w:val="215868"/>
      </w:rPr>
      <w:t xml:space="preserve">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DD" w:rsidRDefault="00CF6EDD" w:rsidP="002A382B">
      <w:pPr>
        <w:spacing w:after="0" w:line="240" w:lineRule="auto"/>
      </w:pPr>
      <w:r>
        <w:separator/>
      </w:r>
    </w:p>
  </w:footnote>
  <w:footnote w:type="continuationSeparator" w:id="0">
    <w:p w:rsidR="00CF6EDD" w:rsidRDefault="00CF6EDD" w:rsidP="002A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37" w:rsidRDefault="00DE6C20">
    <w:pPr>
      <w:pStyle w:val="ab"/>
      <w:jc w:val="right"/>
    </w:pPr>
    <w:r>
      <w:rPr>
        <w:noProof/>
      </w:rPr>
      <w:fldChar w:fldCharType="begin"/>
    </w:r>
    <w:r w:rsidR="00045F37">
      <w:rPr>
        <w:noProof/>
      </w:rPr>
      <w:instrText xml:space="preserve"> PAGE   \* MERGEFORMAT </w:instrText>
    </w:r>
    <w:r>
      <w:rPr>
        <w:noProof/>
      </w:rPr>
      <w:fldChar w:fldCharType="separate"/>
    </w:r>
    <w:r w:rsidR="00581CC3">
      <w:rPr>
        <w:noProof/>
      </w:rPr>
      <w:t>20</w:t>
    </w:r>
    <w:r>
      <w:rPr>
        <w:noProof/>
      </w:rPr>
      <w:fldChar w:fldCharType="end"/>
    </w:r>
  </w:p>
  <w:p w:rsidR="00045F37" w:rsidRDefault="00045F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282"/>
    <w:multiLevelType w:val="hybridMultilevel"/>
    <w:tmpl w:val="D6065E96"/>
    <w:lvl w:ilvl="0" w:tplc="1E92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7F79"/>
    <w:multiLevelType w:val="multilevel"/>
    <w:tmpl w:val="2A5C8C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F329B5"/>
    <w:multiLevelType w:val="hybridMultilevel"/>
    <w:tmpl w:val="B8FAE1B8"/>
    <w:lvl w:ilvl="0" w:tplc="0419000F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15"/>
        </w:tabs>
        <w:ind w:left="-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"/>
        </w:tabs>
        <w:ind w:left="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45"/>
        </w:tabs>
        <w:ind w:left="1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05"/>
        </w:tabs>
        <w:ind w:left="4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180"/>
      </w:pPr>
    </w:lvl>
  </w:abstractNum>
  <w:abstractNum w:abstractNumId="3">
    <w:nsid w:val="1EED2DC2"/>
    <w:multiLevelType w:val="hybridMultilevel"/>
    <w:tmpl w:val="7C9853C4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E342170">
      <w:numFmt w:val="bullet"/>
      <w:lvlText w:val="•"/>
      <w:lvlJc w:val="left"/>
      <w:pPr>
        <w:ind w:left="1560" w:hanging="4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0022B"/>
    <w:multiLevelType w:val="hybridMultilevel"/>
    <w:tmpl w:val="AFF4A18E"/>
    <w:lvl w:ilvl="0" w:tplc="A6BE46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C008B"/>
    <w:multiLevelType w:val="hybridMultilevel"/>
    <w:tmpl w:val="A6C45034"/>
    <w:lvl w:ilvl="0" w:tplc="F604BB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1628D8"/>
    <w:multiLevelType w:val="hybridMultilevel"/>
    <w:tmpl w:val="061240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3C42"/>
    <w:multiLevelType w:val="hybridMultilevel"/>
    <w:tmpl w:val="BDEE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76D"/>
    <w:multiLevelType w:val="multilevel"/>
    <w:tmpl w:val="120E1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954CEA"/>
    <w:multiLevelType w:val="hybridMultilevel"/>
    <w:tmpl w:val="FD1A6D3A"/>
    <w:lvl w:ilvl="0" w:tplc="A6BE46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56928"/>
    <w:multiLevelType w:val="multilevel"/>
    <w:tmpl w:val="068EAE76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AF5622"/>
    <w:multiLevelType w:val="hybridMultilevel"/>
    <w:tmpl w:val="2494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379B"/>
    <w:multiLevelType w:val="hybridMultilevel"/>
    <w:tmpl w:val="F6C81746"/>
    <w:lvl w:ilvl="0" w:tplc="656E99EA">
      <w:start w:val="1"/>
      <w:numFmt w:val="bullet"/>
      <w:lvlText w:val=""/>
      <w:lvlJc w:val="left"/>
      <w:pPr>
        <w:tabs>
          <w:tab w:val="num" w:pos="646"/>
        </w:tabs>
        <w:ind w:left="646" w:hanging="289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70D27"/>
    <w:multiLevelType w:val="hybridMultilevel"/>
    <w:tmpl w:val="08B097E2"/>
    <w:lvl w:ilvl="0" w:tplc="82FA4A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8F7C6F"/>
    <w:multiLevelType w:val="hybridMultilevel"/>
    <w:tmpl w:val="E6423404"/>
    <w:lvl w:ilvl="0" w:tplc="656E99EA">
      <w:start w:val="1"/>
      <w:numFmt w:val="bullet"/>
      <w:lvlText w:val=""/>
      <w:lvlJc w:val="left"/>
      <w:pPr>
        <w:tabs>
          <w:tab w:val="num" w:pos="646"/>
        </w:tabs>
        <w:ind w:left="646" w:hanging="289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54A67"/>
    <w:multiLevelType w:val="hybridMultilevel"/>
    <w:tmpl w:val="A0A0C832"/>
    <w:lvl w:ilvl="0" w:tplc="6422C296">
      <w:start w:val="3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469D2"/>
    <w:multiLevelType w:val="multilevel"/>
    <w:tmpl w:val="87041C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F7344E9"/>
    <w:multiLevelType w:val="hybridMultilevel"/>
    <w:tmpl w:val="E21AA442"/>
    <w:lvl w:ilvl="0" w:tplc="14A8F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4A58FD"/>
    <w:multiLevelType w:val="hybridMultilevel"/>
    <w:tmpl w:val="6ECC2928"/>
    <w:lvl w:ilvl="0" w:tplc="14A8F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C66B82"/>
    <w:multiLevelType w:val="hybridMultilevel"/>
    <w:tmpl w:val="4AA63F04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271D6"/>
    <w:multiLevelType w:val="hybridMultilevel"/>
    <w:tmpl w:val="E05A964A"/>
    <w:lvl w:ilvl="0" w:tplc="1E92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3001C"/>
    <w:multiLevelType w:val="hybridMultilevel"/>
    <w:tmpl w:val="CD9C6580"/>
    <w:lvl w:ilvl="0" w:tplc="A6BE46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A6BE46C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E6C28"/>
    <w:multiLevelType w:val="hybridMultilevel"/>
    <w:tmpl w:val="005885EE"/>
    <w:lvl w:ilvl="0" w:tplc="656E99EA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C820BED"/>
    <w:multiLevelType w:val="hybridMultilevel"/>
    <w:tmpl w:val="C05AD93C"/>
    <w:lvl w:ilvl="0" w:tplc="5E30CE1C">
      <w:start w:val="3"/>
      <w:numFmt w:val="decimal"/>
      <w:lvlText w:val="%1."/>
      <w:lvlJc w:val="left"/>
      <w:pPr>
        <w:ind w:left="10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>
    <w:nsid w:val="78425EC3"/>
    <w:multiLevelType w:val="hybridMultilevel"/>
    <w:tmpl w:val="6ADC06CC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B1BFD"/>
    <w:multiLevelType w:val="hybridMultilevel"/>
    <w:tmpl w:val="B99AF54C"/>
    <w:lvl w:ilvl="0" w:tplc="F214B1F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762B27"/>
    <w:multiLevelType w:val="multilevel"/>
    <w:tmpl w:val="4014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7365D"/>
      </w:rPr>
    </w:lvl>
    <w:lvl w:ilvl="1">
      <w:start w:val="9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AB40EB5"/>
    <w:multiLevelType w:val="multilevel"/>
    <w:tmpl w:val="611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201170"/>
    <w:multiLevelType w:val="hybridMultilevel"/>
    <w:tmpl w:val="6E286E52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26"/>
  </w:num>
  <w:num w:numId="8">
    <w:abstractNumId w:val="28"/>
  </w:num>
  <w:num w:numId="9">
    <w:abstractNumId w:val="19"/>
  </w:num>
  <w:num w:numId="10">
    <w:abstractNumId w:val="27"/>
  </w:num>
  <w:num w:numId="11">
    <w:abstractNumId w:val="24"/>
  </w:num>
  <w:num w:numId="12">
    <w:abstractNumId w:val="11"/>
  </w:num>
  <w:num w:numId="13">
    <w:abstractNumId w:val="10"/>
  </w:num>
  <w:num w:numId="14">
    <w:abstractNumId w:val="8"/>
  </w:num>
  <w:num w:numId="15">
    <w:abstractNumId w:val="9"/>
  </w:num>
  <w:num w:numId="16">
    <w:abstractNumId w:val="21"/>
  </w:num>
  <w:num w:numId="17">
    <w:abstractNumId w:val="5"/>
  </w:num>
  <w:num w:numId="18">
    <w:abstractNumId w:val="4"/>
  </w:num>
  <w:num w:numId="19">
    <w:abstractNumId w:val="6"/>
  </w:num>
  <w:num w:numId="20">
    <w:abstractNumId w:val="13"/>
  </w:num>
  <w:num w:numId="21">
    <w:abstractNumId w:val="20"/>
  </w:num>
  <w:num w:numId="22">
    <w:abstractNumId w:val="0"/>
  </w:num>
  <w:num w:numId="23">
    <w:abstractNumId w:val="15"/>
  </w:num>
  <w:num w:numId="24">
    <w:abstractNumId w:val="16"/>
  </w:num>
  <w:num w:numId="25">
    <w:abstractNumId w:val="23"/>
  </w:num>
  <w:num w:numId="26">
    <w:abstractNumId w:val="7"/>
  </w:num>
  <w:num w:numId="27">
    <w:abstractNumId w:val="25"/>
  </w:num>
  <w:num w:numId="28">
    <w:abstractNumId w:val="18"/>
  </w:num>
  <w:num w:numId="2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ыжков Алексей Владимирович">
    <w15:presenceInfo w15:providerId="None" w15:userId="Рыжков Алексей Владимирович"/>
  </w15:person>
  <w15:person w15:author="Видеман Екатерина Александровна">
    <w15:presenceInfo w15:providerId="None" w15:userId="Видеман Екате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000"/>
    <w:rsid w:val="00002468"/>
    <w:rsid w:val="0000446F"/>
    <w:rsid w:val="00011AF8"/>
    <w:rsid w:val="00011E67"/>
    <w:rsid w:val="0001237A"/>
    <w:rsid w:val="00014172"/>
    <w:rsid w:val="00014834"/>
    <w:rsid w:val="00014B7D"/>
    <w:rsid w:val="000153A6"/>
    <w:rsid w:val="00016F91"/>
    <w:rsid w:val="00020D4D"/>
    <w:rsid w:val="0002250D"/>
    <w:rsid w:val="0002404B"/>
    <w:rsid w:val="000341C9"/>
    <w:rsid w:val="0003546A"/>
    <w:rsid w:val="00036292"/>
    <w:rsid w:val="00037E74"/>
    <w:rsid w:val="000411FD"/>
    <w:rsid w:val="00041486"/>
    <w:rsid w:val="00041543"/>
    <w:rsid w:val="00044A05"/>
    <w:rsid w:val="00045F37"/>
    <w:rsid w:val="000547B8"/>
    <w:rsid w:val="00055D6E"/>
    <w:rsid w:val="000625E4"/>
    <w:rsid w:val="0006525B"/>
    <w:rsid w:val="00066211"/>
    <w:rsid w:val="000702A1"/>
    <w:rsid w:val="000714A7"/>
    <w:rsid w:val="00080696"/>
    <w:rsid w:val="00085D4C"/>
    <w:rsid w:val="00086312"/>
    <w:rsid w:val="00086CDC"/>
    <w:rsid w:val="00091D39"/>
    <w:rsid w:val="00095AFB"/>
    <w:rsid w:val="000A116B"/>
    <w:rsid w:val="000A1EAF"/>
    <w:rsid w:val="000A1F8F"/>
    <w:rsid w:val="000A5FEA"/>
    <w:rsid w:val="000A646B"/>
    <w:rsid w:val="000B01A8"/>
    <w:rsid w:val="000B2530"/>
    <w:rsid w:val="000B2A12"/>
    <w:rsid w:val="000C03FC"/>
    <w:rsid w:val="000C666E"/>
    <w:rsid w:val="000C7120"/>
    <w:rsid w:val="000D502C"/>
    <w:rsid w:val="000D5735"/>
    <w:rsid w:val="000E0827"/>
    <w:rsid w:val="000E1FCB"/>
    <w:rsid w:val="000E35B4"/>
    <w:rsid w:val="000E5DE3"/>
    <w:rsid w:val="000F1237"/>
    <w:rsid w:val="000F3F1F"/>
    <w:rsid w:val="00105494"/>
    <w:rsid w:val="001078CB"/>
    <w:rsid w:val="001079B5"/>
    <w:rsid w:val="0011428A"/>
    <w:rsid w:val="00114D9E"/>
    <w:rsid w:val="00116163"/>
    <w:rsid w:val="0012310F"/>
    <w:rsid w:val="00124846"/>
    <w:rsid w:val="00125D11"/>
    <w:rsid w:val="0013010E"/>
    <w:rsid w:val="00131E90"/>
    <w:rsid w:val="00132959"/>
    <w:rsid w:val="001350C3"/>
    <w:rsid w:val="00140622"/>
    <w:rsid w:val="00145B20"/>
    <w:rsid w:val="00154F1B"/>
    <w:rsid w:val="00155E22"/>
    <w:rsid w:val="00156E85"/>
    <w:rsid w:val="00161CF3"/>
    <w:rsid w:val="00165A60"/>
    <w:rsid w:val="001662CB"/>
    <w:rsid w:val="00166B45"/>
    <w:rsid w:val="00167417"/>
    <w:rsid w:val="00167E52"/>
    <w:rsid w:val="00171B4E"/>
    <w:rsid w:val="00172C58"/>
    <w:rsid w:val="001739E5"/>
    <w:rsid w:val="00176285"/>
    <w:rsid w:val="00177389"/>
    <w:rsid w:val="00181079"/>
    <w:rsid w:val="0018436C"/>
    <w:rsid w:val="001844EF"/>
    <w:rsid w:val="0019149A"/>
    <w:rsid w:val="00192F3E"/>
    <w:rsid w:val="00194566"/>
    <w:rsid w:val="001952EC"/>
    <w:rsid w:val="001A15CA"/>
    <w:rsid w:val="001A1C58"/>
    <w:rsid w:val="001A3A0C"/>
    <w:rsid w:val="001A68EB"/>
    <w:rsid w:val="001B0D27"/>
    <w:rsid w:val="001B1E57"/>
    <w:rsid w:val="001B5124"/>
    <w:rsid w:val="001C031B"/>
    <w:rsid w:val="001C074B"/>
    <w:rsid w:val="001C17AF"/>
    <w:rsid w:val="001C4167"/>
    <w:rsid w:val="001C4AFD"/>
    <w:rsid w:val="001C5885"/>
    <w:rsid w:val="001C6E41"/>
    <w:rsid w:val="001C7B9E"/>
    <w:rsid w:val="001D02EB"/>
    <w:rsid w:val="001D66F3"/>
    <w:rsid w:val="001D6C82"/>
    <w:rsid w:val="001D72A2"/>
    <w:rsid w:val="001E09A1"/>
    <w:rsid w:val="001E62A7"/>
    <w:rsid w:val="001E6E10"/>
    <w:rsid w:val="001E7D81"/>
    <w:rsid w:val="001F265C"/>
    <w:rsid w:val="001F2AA4"/>
    <w:rsid w:val="001F4F3E"/>
    <w:rsid w:val="001F5DA1"/>
    <w:rsid w:val="001F6A14"/>
    <w:rsid w:val="0020004C"/>
    <w:rsid w:val="00201FE0"/>
    <w:rsid w:val="00203E9E"/>
    <w:rsid w:val="00206ACC"/>
    <w:rsid w:val="00207D19"/>
    <w:rsid w:val="002140DF"/>
    <w:rsid w:val="00217A38"/>
    <w:rsid w:val="00220BCF"/>
    <w:rsid w:val="002217E0"/>
    <w:rsid w:val="00221B79"/>
    <w:rsid w:val="00224423"/>
    <w:rsid w:val="002257A3"/>
    <w:rsid w:val="002278E4"/>
    <w:rsid w:val="002357E0"/>
    <w:rsid w:val="00235CC9"/>
    <w:rsid w:val="00237633"/>
    <w:rsid w:val="00237812"/>
    <w:rsid w:val="0024075D"/>
    <w:rsid w:val="00241D19"/>
    <w:rsid w:val="0024261A"/>
    <w:rsid w:val="00250536"/>
    <w:rsid w:val="00260F7E"/>
    <w:rsid w:val="00261559"/>
    <w:rsid w:val="00265283"/>
    <w:rsid w:val="00270147"/>
    <w:rsid w:val="00270689"/>
    <w:rsid w:val="00273CE2"/>
    <w:rsid w:val="00274587"/>
    <w:rsid w:val="00277B10"/>
    <w:rsid w:val="002826FB"/>
    <w:rsid w:val="0028702E"/>
    <w:rsid w:val="00290C97"/>
    <w:rsid w:val="0029150B"/>
    <w:rsid w:val="002956EF"/>
    <w:rsid w:val="00296BE9"/>
    <w:rsid w:val="002A251D"/>
    <w:rsid w:val="002A27E3"/>
    <w:rsid w:val="002A2806"/>
    <w:rsid w:val="002A382B"/>
    <w:rsid w:val="002A6960"/>
    <w:rsid w:val="002A6D84"/>
    <w:rsid w:val="002A7AC0"/>
    <w:rsid w:val="002B26F2"/>
    <w:rsid w:val="002B473B"/>
    <w:rsid w:val="002B704A"/>
    <w:rsid w:val="002D00E7"/>
    <w:rsid w:val="002D3351"/>
    <w:rsid w:val="002D6582"/>
    <w:rsid w:val="002D6F24"/>
    <w:rsid w:val="002D76D7"/>
    <w:rsid w:val="002E1321"/>
    <w:rsid w:val="002E6F33"/>
    <w:rsid w:val="002F01FA"/>
    <w:rsid w:val="003038EF"/>
    <w:rsid w:val="00310922"/>
    <w:rsid w:val="00316B1D"/>
    <w:rsid w:val="00317534"/>
    <w:rsid w:val="00321DFA"/>
    <w:rsid w:val="003232F1"/>
    <w:rsid w:val="00332458"/>
    <w:rsid w:val="00332BAC"/>
    <w:rsid w:val="00332F50"/>
    <w:rsid w:val="00341578"/>
    <w:rsid w:val="003415F1"/>
    <w:rsid w:val="003435D1"/>
    <w:rsid w:val="003452C0"/>
    <w:rsid w:val="0034790B"/>
    <w:rsid w:val="00350144"/>
    <w:rsid w:val="003533F0"/>
    <w:rsid w:val="003538E8"/>
    <w:rsid w:val="0036186F"/>
    <w:rsid w:val="00370678"/>
    <w:rsid w:val="00374C37"/>
    <w:rsid w:val="003778B8"/>
    <w:rsid w:val="003801B5"/>
    <w:rsid w:val="00380A03"/>
    <w:rsid w:val="00380ADC"/>
    <w:rsid w:val="003811BE"/>
    <w:rsid w:val="00383236"/>
    <w:rsid w:val="00386442"/>
    <w:rsid w:val="003865E3"/>
    <w:rsid w:val="00386A54"/>
    <w:rsid w:val="00387C48"/>
    <w:rsid w:val="003929B3"/>
    <w:rsid w:val="00393332"/>
    <w:rsid w:val="00394351"/>
    <w:rsid w:val="003A1C82"/>
    <w:rsid w:val="003A5B62"/>
    <w:rsid w:val="003A623E"/>
    <w:rsid w:val="003A62C8"/>
    <w:rsid w:val="003B1885"/>
    <w:rsid w:val="003B248F"/>
    <w:rsid w:val="003B3712"/>
    <w:rsid w:val="003B48F5"/>
    <w:rsid w:val="003B4FD9"/>
    <w:rsid w:val="003C5667"/>
    <w:rsid w:val="003D06A2"/>
    <w:rsid w:val="003D0FB6"/>
    <w:rsid w:val="003D20FA"/>
    <w:rsid w:val="003D429A"/>
    <w:rsid w:val="003D6535"/>
    <w:rsid w:val="003D688A"/>
    <w:rsid w:val="003E292E"/>
    <w:rsid w:val="003E3F9D"/>
    <w:rsid w:val="003F0830"/>
    <w:rsid w:val="003F0D5C"/>
    <w:rsid w:val="003F1FC4"/>
    <w:rsid w:val="003F308E"/>
    <w:rsid w:val="003F394C"/>
    <w:rsid w:val="003F4A09"/>
    <w:rsid w:val="003F6A07"/>
    <w:rsid w:val="003F74E3"/>
    <w:rsid w:val="003F788C"/>
    <w:rsid w:val="004010B4"/>
    <w:rsid w:val="00404829"/>
    <w:rsid w:val="00405881"/>
    <w:rsid w:val="004076D3"/>
    <w:rsid w:val="00407EA7"/>
    <w:rsid w:val="00412CA6"/>
    <w:rsid w:val="00414911"/>
    <w:rsid w:val="00415522"/>
    <w:rsid w:val="0041796F"/>
    <w:rsid w:val="00417D75"/>
    <w:rsid w:val="004200F1"/>
    <w:rsid w:val="00421842"/>
    <w:rsid w:val="00422C82"/>
    <w:rsid w:val="00422CC1"/>
    <w:rsid w:val="00434621"/>
    <w:rsid w:val="00435F3F"/>
    <w:rsid w:val="004369D9"/>
    <w:rsid w:val="00440F3D"/>
    <w:rsid w:val="00441292"/>
    <w:rsid w:val="00443C52"/>
    <w:rsid w:val="00443C6E"/>
    <w:rsid w:val="0044537E"/>
    <w:rsid w:val="00451722"/>
    <w:rsid w:val="00452823"/>
    <w:rsid w:val="004530CB"/>
    <w:rsid w:val="00453B67"/>
    <w:rsid w:val="004547C3"/>
    <w:rsid w:val="00454CEF"/>
    <w:rsid w:val="00461C26"/>
    <w:rsid w:val="00462000"/>
    <w:rsid w:val="00465489"/>
    <w:rsid w:val="00467730"/>
    <w:rsid w:val="0047045E"/>
    <w:rsid w:val="004737DA"/>
    <w:rsid w:val="00476083"/>
    <w:rsid w:val="00476AC6"/>
    <w:rsid w:val="00490046"/>
    <w:rsid w:val="004955CD"/>
    <w:rsid w:val="004A2509"/>
    <w:rsid w:val="004A2A57"/>
    <w:rsid w:val="004A64B8"/>
    <w:rsid w:val="004B11BE"/>
    <w:rsid w:val="004B1C8C"/>
    <w:rsid w:val="004B6742"/>
    <w:rsid w:val="004C6E92"/>
    <w:rsid w:val="004D0213"/>
    <w:rsid w:val="004D1E82"/>
    <w:rsid w:val="004D1F8D"/>
    <w:rsid w:val="004D3736"/>
    <w:rsid w:val="004E0D3D"/>
    <w:rsid w:val="004E1017"/>
    <w:rsid w:val="004E30C9"/>
    <w:rsid w:val="004E5690"/>
    <w:rsid w:val="004E5C9C"/>
    <w:rsid w:val="004E7421"/>
    <w:rsid w:val="004F23EE"/>
    <w:rsid w:val="004F336C"/>
    <w:rsid w:val="004F3607"/>
    <w:rsid w:val="004F4731"/>
    <w:rsid w:val="004F4D7E"/>
    <w:rsid w:val="004F69C2"/>
    <w:rsid w:val="004F6CF8"/>
    <w:rsid w:val="004F7A99"/>
    <w:rsid w:val="004F7EF4"/>
    <w:rsid w:val="00501116"/>
    <w:rsid w:val="00504294"/>
    <w:rsid w:val="00505103"/>
    <w:rsid w:val="005107A8"/>
    <w:rsid w:val="005145A2"/>
    <w:rsid w:val="00515739"/>
    <w:rsid w:val="005231D3"/>
    <w:rsid w:val="00530145"/>
    <w:rsid w:val="00541038"/>
    <w:rsid w:val="005425F7"/>
    <w:rsid w:val="00543F4F"/>
    <w:rsid w:val="00546373"/>
    <w:rsid w:val="00552630"/>
    <w:rsid w:val="00554BBB"/>
    <w:rsid w:val="00557B03"/>
    <w:rsid w:val="00563DD4"/>
    <w:rsid w:val="00565430"/>
    <w:rsid w:val="00567035"/>
    <w:rsid w:val="00570AD5"/>
    <w:rsid w:val="005718F6"/>
    <w:rsid w:val="0057348D"/>
    <w:rsid w:val="00576253"/>
    <w:rsid w:val="00576D7A"/>
    <w:rsid w:val="005776F6"/>
    <w:rsid w:val="00581223"/>
    <w:rsid w:val="00581CC3"/>
    <w:rsid w:val="005839ED"/>
    <w:rsid w:val="00584179"/>
    <w:rsid w:val="00584376"/>
    <w:rsid w:val="00586D90"/>
    <w:rsid w:val="00590382"/>
    <w:rsid w:val="005903B1"/>
    <w:rsid w:val="00592698"/>
    <w:rsid w:val="005948F9"/>
    <w:rsid w:val="005958A1"/>
    <w:rsid w:val="005964E1"/>
    <w:rsid w:val="00597CB7"/>
    <w:rsid w:val="005A5E02"/>
    <w:rsid w:val="005A7DD8"/>
    <w:rsid w:val="005B13A0"/>
    <w:rsid w:val="005B1AD1"/>
    <w:rsid w:val="005B1D2D"/>
    <w:rsid w:val="005B21DF"/>
    <w:rsid w:val="005C2E56"/>
    <w:rsid w:val="005C37EE"/>
    <w:rsid w:val="005C420D"/>
    <w:rsid w:val="005C5616"/>
    <w:rsid w:val="005C5B55"/>
    <w:rsid w:val="005C65CE"/>
    <w:rsid w:val="005C66A3"/>
    <w:rsid w:val="005C6D8F"/>
    <w:rsid w:val="005C7988"/>
    <w:rsid w:val="005D4056"/>
    <w:rsid w:val="005D5612"/>
    <w:rsid w:val="005D5A49"/>
    <w:rsid w:val="005E3191"/>
    <w:rsid w:val="005E4648"/>
    <w:rsid w:val="005E5115"/>
    <w:rsid w:val="005E5143"/>
    <w:rsid w:val="005F1A1F"/>
    <w:rsid w:val="005F2AB5"/>
    <w:rsid w:val="005F4A4C"/>
    <w:rsid w:val="005F4DF0"/>
    <w:rsid w:val="006027EE"/>
    <w:rsid w:val="00606D55"/>
    <w:rsid w:val="00610FA0"/>
    <w:rsid w:val="0061264A"/>
    <w:rsid w:val="00612B4F"/>
    <w:rsid w:val="006151DF"/>
    <w:rsid w:val="0061583B"/>
    <w:rsid w:val="0061642D"/>
    <w:rsid w:val="00620876"/>
    <w:rsid w:val="0062090B"/>
    <w:rsid w:val="00620A51"/>
    <w:rsid w:val="00621689"/>
    <w:rsid w:val="00621928"/>
    <w:rsid w:val="006235FC"/>
    <w:rsid w:val="00624C21"/>
    <w:rsid w:val="00630061"/>
    <w:rsid w:val="00632438"/>
    <w:rsid w:val="0063310B"/>
    <w:rsid w:val="00634B00"/>
    <w:rsid w:val="00635D09"/>
    <w:rsid w:val="00637524"/>
    <w:rsid w:val="00641604"/>
    <w:rsid w:val="00644BF6"/>
    <w:rsid w:val="00645EE9"/>
    <w:rsid w:val="00646C00"/>
    <w:rsid w:val="00647C84"/>
    <w:rsid w:val="0065054E"/>
    <w:rsid w:val="00651BFE"/>
    <w:rsid w:val="00652C02"/>
    <w:rsid w:val="00652EAD"/>
    <w:rsid w:val="00660E7E"/>
    <w:rsid w:val="006650ED"/>
    <w:rsid w:val="006659C1"/>
    <w:rsid w:val="00666339"/>
    <w:rsid w:val="00667D2B"/>
    <w:rsid w:val="00667EB7"/>
    <w:rsid w:val="006706F5"/>
    <w:rsid w:val="0067250E"/>
    <w:rsid w:val="00672FC7"/>
    <w:rsid w:val="00677AB8"/>
    <w:rsid w:val="0068107D"/>
    <w:rsid w:val="00683C87"/>
    <w:rsid w:val="00686D27"/>
    <w:rsid w:val="00691C56"/>
    <w:rsid w:val="00693519"/>
    <w:rsid w:val="00693F43"/>
    <w:rsid w:val="00696A44"/>
    <w:rsid w:val="0069759D"/>
    <w:rsid w:val="006A1025"/>
    <w:rsid w:val="006A2177"/>
    <w:rsid w:val="006A57D6"/>
    <w:rsid w:val="006A707A"/>
    <w:rsid w:val="006B0511"/>
    <w:rsid w:val="006B15FF"/>
    <w:rsid w:val="006B28B5"/>
    <w:rsid w:val="006B2BD8"/>
    <w:rsid w:val="006B5B46"/>
    <w:rsid w:val="006C20C4"/>
    <w:rsid w:val="006C2D9B"/>
    <w:rsid w:val="006D38D3"/>
    <w:rsid w:val="006D6474"/>
    <w:rsid w:val="006E4567"/>
    <w:rsid w:val="006E61B0"/>
    <w:rsid w:val="006E7359"/>
    <w:rsid w:val="006E7E32"/>
    <w:rsid w:val="006F08AE"/>
    <w:rsid w:val="006F3F40"/>
    <w:rsid w:val="006F452D"/>
    <w:rsid w:val="006F6B9F"/>
    <w:rsid w:val="007044A3"/>
    <w:rsid w:val="007048FD"/>
    <w:rsid w:val="00710183"/>
    <w:rsid w:val="007101A0"/>
    <w:rsid w:val="007123E3"/>
    <w:rsid w:val="00713C29"/>
    <w:rsid w:val="007141AB"/>
    <w:rsid w:val="00720E51"/>
    <w:rsid w:val="00724043"/>
    <w:rsid w:val="00731F27"/>
    <w:rsid w:val="00732973"/>
    <w:rsid w:val="00735642"/>
    <w:rsid w:val="00735F05"/>
    <w:rsid w:val="007377A0"/>
    <w:rsid w:val="0074363F"/>
    <w:rsid w:val="007436FC"/>
    <w:rsid w:val="00744377"/>
    <w:rsid w:val="007479D2"/>
    <w:rsid w:val="00751A57"/>
    <w:rsid w:val="007534B3"/>
    <w:rsid w:val="0075351E"/>
    <w:rsid w:val="0075399D"/>
    <w:rsid w:val="00760164"/>
    <w:rsid w:val="00760751"/>
    <w:rsid w:val="0076088D"/>
    <w:rsid w:val="00766271"/>
    <w:rsid w:val="00766A9B"/>
    <w:rsid w:val="00766E32"/>
    <w:rsid w:val="00771378"/>
    <w:rsid w:val="00774EF7"/>
    <w:rsid w:val="00777781"/>
    <w:rsid w:val="00780F5C"/>
    <w:rsid w:val="007820DC"/>
    <w:rsid w:val="0078544C"/>
    <w:rsid w:val="00791284"/>
    <w:rsid w:val="0079304C"/>
    <w:rsid w:val="00794AA7"/>
    <w:rsid w:val="00795DE6"/>
    <w:rsid w:val="00796698"/>
    <w:rsid w:val="00796855"/>
    <w:rsid w:val="007976B5"/>
    <w:rsid w:val="00797794"/>
    <w:rsid w:val="007A03C1"/>
    <w:rsid w:val="007A0830"/>
    <w:rsid w:val="007B2A0B"/>
    <w:rsid w:val="007B77FA"/>
    <w:rsid w:val="007C3986"/>
    <w:rsid w:val="007D1B9E"/>
    <w:rsid w:val="007D2278"/>
    <w:rsid w:val="007D368D"/>
    <w:rsid w:val="007D41C5"/>
    <w:rsid w:val="007D5D99"/>
    <w:rsid w:val="007D5F6E"/>
    <w:rsid w:val="007D6B8E"/>
    <w:rsid w:val="007D7673"/>
    <w:rsid w:val="007E4F07"/>
    <w:rsid w:val="007F42BA"/>
    <w:rsid w:val="007F5122"/>
    <w:rsid w:val="007F69BE"/>
    <w:rsid w:val="007F76DE"/>
    <w:rsid w:val="008020BC"/>
    <w:rsid w:val="00805426"/>
    <w:rsid w:val="008117AE"/>
    <w:rsid w:val="008117D1"/>
    <w:rsid w:val="00814325"/>
    <w:rsid w:val="008146EA"/>
    <w:rsid w:val="008149BF"/>
    <w:rsid w:val="00814F4F"/>
    <w:rsid w:val="0081654E"/>
    <w:rsid w:val="00820FA6"/>
    <w:rsid w:val="00821372"/>
    <w:rsid w:val="008267DF"/>
    <w:rsid w:val="0083397F"/>
    <w:rsid w:val="00834A78"/>
    <w:rsid w:val="0083596D"/>
    <w:rsid w:val="00840012"/>
    <w:rsid w:val="008438BF"/>
    <w:rsid w:val="00845345"/>
    <w:rsid w:val="008466AC"/>
    <w:rsid w:val="00852B8F"/>
    <w:rsid w:val="00853595"/>
    <w:rsid w:val="00853946"/>
    <w:rsid w:val="0085414B"/>
    <w:rsid w:val="00856676"/>
    <w:rsid w:val="0085728E"/>
    <w:rsid w:val="00860886"/>
    <w:rsid w:val="008609FB"/>
    <w:rsid w:val="00860C73"/>
    <w:rsid w:val="00862483"/>
    <w:rsid w:val="00872321"/>
    <w:rsid w:val="00872868"/>
    <w:rsid w:val="00873548"/>
    <w:rsid w:val="0087431F"/>
    <w:rsid w:val="00876810"/>
    <w:rsid w:val="00881216"/>
    <w:rsid w:val="0088145B"/>
    <w:rsid w:val="00883A35"/>
    <w:rsid w:val="0088621E"/>
    <w:rsid w:val="0088710F"/>
    <w:rsid w:val="00887706"/>
    <w:rsid w:val="008901EC"/>
    <w:rsid w:val="00891057"/>
    <w:rsid w:val="00891FBA"/>
    <w:rsid w:val="008931C5"/>
    <w:rsid w:val="008A074A"/>
    <w:rsid w:val="008A1D21"/>
    <w:rsid w:val="008A1EDA"/>
    <w:rsid w:val="008A34BE"/>
    <w:rsid w:val="008A59A7"/>
    <w:rsid w:val="008B0E25"/>
    <w:rsid w:val="008B10B6"/>
    <w:rsid w:val="008B2D4B"/>
    <w:rsid w:val="008B2F18"/>
    <w:rsid w:val="008C3A03"/>
    <w:rsid w:val="008C603B"/>
    <w:rsid w:val="008C6159"/>
    <w:rsid w:val="008C6331"/>
    <w:rsid w:val="008D0DD5"/>
    <w:rsid w:val="008D17C7"/>
    <w:rsid w:val="008D76ED"/>
    <w:rsid w:val="008E0C4F"/>
    <w:rsid w:val="008E108F"/>
    <w:rsid w:val="008E1C55"/>
    <w:rsid w:val="008E383B"/>
    <w:rsid w:val="008E6487"/>
    <w:rsid w:val="008E75DB"/>
    <w:rsid w:val="008E7B32"/>
    <w:rsid w:val="008F1B65"/>
    <w:rsid w:val="008F1BDB"/>
    <w:rsid w:val="008F5471"/>
    <w:rsid w:val="00901BDB"/>
    <w:rsid w:val="00905B98"/>
    <w:rsid w:val="00906037"/>
    <w:rsid w:val="009076EA"/>
    <w:rsid w:val="009148C0"/>
    <w:rsid w:val="00925913"/>
    <w:rsid w:val="009300F6"/>
    <w:rsid w:val="00932F00"/>
    <w:rsid w:val="009335A9"/>
    <w:rsid w:val="00941DE8"/>
    <w:rsid w:val="0094373F"/>
    <w:rsid w:val="009454EB"/>
    <w:rsid w:val="009476E4"/>
    <w:rsid w:val="00955797"/>
    <w:rsid w:val="009563BF"/>
    <w:rsid w:val="00956A0E"/>
    <w:rsid w:val="00957295"/>
    <w:rsid w:val="009617D0"/>
    <w:rsid w:val="0096329E"/>
    <w:rsid w:val="00963B71"/>
    <w:rsid w:val="00964F52"/>
    <w:rsid w:val="0096530B"/>
    <w:rsid w:val="00965638"/>
    <w:rsid w:val="0096604F"/>
    <w:rsid w:val="00967ED6"/>
    <w:rsid w:val="009752BE"/>
    <w:rsid w:val="0097555A"/>
    <w:rsid w:val="00976772"/>
    <w:rsid w:val="0097743B"/>
    <w:rsid w:val="009810DC"/>
    <w:rsid w:val="009812FF"/>
    <w:rsid w:val="00983D32"/>
    <w:rsid w:val="0098568B"/>
    <w:rsid w:val="00985ECB"/>
    <w:rsid w:val="009876A8"/>
    <w:rsid w:val="009968F6"/>
    <w:rsid w:val="009A064E"/>
    <w:rsid w:val="009A0828"/>
    <w:rsid w:val="009A2C3B"/>
    <w:rsid w:val="009A56D0"/>
    <w:rsid w:val="009A658D"/>
    <w:rsid w:val="009B05DF"/>
    <w:rsid w:val="009B22B7"/>
    <w:rsid w:val="009B747F"/>
    <w:rsid w:val="009C0D53"/>
    <w:rsid w:val="009C0E76"/>
    <w:rsid w:val="009C1944"/>
    <w:rsid w:val="009C1E84"/>
    <w:rsid w:val="009C5816"/>
    <w:rsid w:val="009C6EA1"/>
    <w:rsid w:val="009C70B9"/>
    <w:rsid w:val="009D2AFA"/>
    <w:rsid w:val="009D46F0"/>
    <w:rsid w:val="009D4AEF"/>
    <w:rsid w:val="009E0F68"/>
    <w:rsid w:val="009E1926"/>
    <w:rsid w:val="009F6927"/>
    <w:rsid w:val="00A0015C"/>
    <w:rsid w:val="00A03130"/>
    <w:rsid w:val="00A06D68"/>
    <w:rsid w:val="00A11BB4"/>
    <w:rsid w:val="00A13C7F"/>
    <w:rsid w:val="00A204CC"/>
    <w:rsid w:val="00A21B10"/>
    <w:rsid w:val="00A22B6C"/>
    <w:rsid w:val="00A26101"/>
    <w:rsid w:val="00A26B8D"/>
    <w:rsid w:val="00A34929"/>
    <w:rsid w:val="00A35CE1"/>
    <w:rsid w:val="00A43D96"/>
    <w:rsid w:val="00A4633F"/>
    <w:rsid w:val="00A51ADB"/>
    <w:rsid w:val="00A53B57"/>
    <w:rsid w:val="00A5485D"/>
    <w:rsid w:val="00A565A1"/>
    <w:rsid w:val="00A5687B"/>
    <w:rsid w:val="00A57571"/>
    <w:rsid w:val="00A57BD3"/>
    <w:rsid w:val="00A625D4"/>
    <w:rsid w:val="00A62AED"/>
    <w:rsid w:val="00A634DE"/>
    <w:rsid w:val="00A63BFC"/>
    <w:rsid w:val="00A661CC"/>
    <w:rsid w:val="00A7148C"/>
    <w:rsid w:val="00A73A7E"/>
    <w:rsid w:val="00A77D39"/>
    <w:rsid w:val="00A84AFE"/>
    <w:rsid w:val="00A9291A"/>
    <w:rsid w:val="00AA0C4D"/>
    <w:rsid w:val="00AA1B4C"/>
    <w:rsid w:val="00AA3E44"/>
    <w:rsid w:val="00AA47BD"/>
    <w:rsid w:val="00AA70BF"/>
    <w:rsid w:val="00AA786B"/>
    <w:rsid w:val="00AA7AC2"/>
    <w:rsid w:val="00AA7F47"/>
    <w:rsid w:val="00AB3499"/>
    <w:rsid w:val="00AB56B0"/>
    <w:rsid w:val="00AB744D"/>
    <w:rsid w:val="00AB75CC"/>
    <w:rsid w:val="00AB7E5B"/>
    <w:rsid w:val="00AC213C"/>
    <w:rsid w:val="00AC4270"/>
    <w:rsid w:val="00AC5345"/>
    <w:rsid w:val="00AC6750"/>
    <w:rsid w:val="00AC6E37"/>
    <w:rsid w:val="00AC750F"/>
    <w:rsid w:val="00AD2A8D"/>
    <w:rsid w:val="00AD3F36"/>
    <w:rsid w:val="00AE45AC"/>
    <w:rsid w:val="00AE4768"/>
    <w:rsid w:val="00AE51D5"/>
    <w:rsid w:val="00AF00AF"/>
    <w:rsid w:val="00AF09B6"/>
    <w:rsid w:val="00AF2A75"/>
    <w:rsid w:val="00AF4731"/>
    <w:rsid w:val="00AF4CAF"/>
    <w:rsid w:val="00AF7E4A"/>
    <w:rsid w:val="00B05D12"/>
    <w:rsid w:val="00B05D7F"/>
    <w:rsid w:val="00B0620F"/>
    <w:rsid w:val="00B06D9C"/>
    <w:rsid w:val="00B0710A"/>
    <w:rsid w:val="00B11137"/>
    <w:rsid w:val="00B125CB"/>
    <w:rsid w:val="00B202D1"/>
    <w:rsid w:val="00B2120C"/>
    <w:rsid w:val="00B21D35"/>
    <w:rsid w:val="00B25556"/>
    <w:rsid w:val="00B258D9"/>
    <w:rsid w:val="00B26171"/>
    <w:rsid w:val="00B26B4E"/>
    <w:rsid w:val="00B26F92"/>
    <w:rsid w:val="00B27F5A"/>
    <w:rsid w:val="00B3184E"/>
    <w:rsid w:val="00B327BE"/>
    <w:rsid w:val="00B33497"/>
    <w:rsid w:val="00B34668"/>
    <w:rsid w:val="00B34D35"/>
    <w:rsid w:val="00B35EB1"/>
    <w:rsid w:val="00B3643B"/>
    <w:rsid w:val="00B3677D"/>
    <w:rsid w:val="00B378F7"/>
    <w:rsid w:val="00B40C67"/>
    <w:rsid w:val="00B41509"/>
    <w:rsid w:val="00B42FE7"/>
    <w:rsid w:val="00B4534F"/>
    <w:rsid w:val="00B50EAF"/>
    <w:rsid w:val="00B52817"/>
    <w:rsid w:val="00B53115"/>
    <w:rsid w:val="00B552B1"/>
    <w:rsid w:val="00B558CC"/>
    <w:rsid w:val="00B5632E"/>
    <w:rsid w:val="00B57B2A"/>
    <w:rsid w:val="00B625B3"/>
    <w:rsid w:val="00B6748D"/>
    <w:rsid w:val="00B67DF6"/>
    <w:rsid w:val="00B7439A"/>
    <w:rsid w:val="00B7604C"/>
    <w:rsid w:val="00B763D8"/>
    <w:rsid w:val="00B77A94"/>
    <w:rsid w:val="00B81FD7"/>
    <w:rsid w:val="00B83A65"/>
    <w:rsid w:val="00B84050"/>
    <w:rsid w:val="00B85969"/>
    <w:rsid w:val="00B8630E"/>
    <w:rsid w:val="00B8686B"/>
    <w:rsid w:val="00B94093"/>
    <w:rsid w:val="00B97D4A"/>
    <w:rsid w:val="00BA2779"/>
    <w:rsid w:val="00BA6AA1"/>
    <w:rsid w:val="00BB3396"/>
    <w:rsid w:val="00BB40AC"/>
    <w:rsid w:val="00BB655A"/>
    <w:rsid w:val="00BC2F74"/>
    <w:rsid w:val="00BC5231"/>
    <w:rsid w:val="00BD0623"/>
    <w:rsid w:val="00BD1805"/>
    <w:rsid w:val="00BD29F5"/>
    <w:rsid w:val="00BE22C9"/>
    <w:rsid w:val="00BE33DF"/>
    <w:rsid w:val="00BE5965"/>
    <w:rsid w:val="00BE5C34"/>
    <w:rsid w:val="00BF1159"/>
    <w:rsid w:val="00BF1724"/>
    <w:rsid w:val="00BF34CB"/>
    <w:rsid w:val="00BF3D14"/>
    <w:rsid w:val="00BF422B"/>
    <w:rsid w:val="00C01D3E"/>
    <w:rsid w:val="00C01E1C"/>
    <w:rsid w:val="00C02334"/>
    <w:rsid w:val="00C031E0"/>
    <w:rsid w:val="00C03B66"/>
    <w:rsid w:val="00C05985"/>
    <w:rsid w:val="00C110A0"/>
    <w:rsid w:val="00C12ED5"/>
    <w:rsid w:val="00C14E91"/>
    <w:rsid w:val="00C21427"/>
    <w:rsid w:val="00C22504"/>
    <w:rsid w:val="00C2336B"/>
    <w:rsid w:val="00C30A61"/>
    <w:rsid w:val="00C3129E"/>
    <w:rsid w:val="00C31542"/>
    <w:rsid w:val="00C35AF0"/>
    <w:rsid w:val="00C35CDE"/>
    <w:rsid w:val="00C35F44"/>
    <w:rsid w:val="00C3717B"/>
    <w:rsid w:val="00C416C1"/>
    <w:rsid w:val="00C41D2F"/>
    <w:rsid w:val="00C43564"/>
    <w:rsid w:val="00C43F57"/>
    <w:rsid w:val="00C44CA1"/>
    <w:rsid w:val="00C47493"/>
    <w:rsid w:val="00C50536"/>
    <w:rsid w:val="00C515A0"/>
    <w:rsid w:val="00C51963"/>
    <w:rsid w:val="00C5280E"/>
    <w:rsid w:val="00C600AD"/>
    <w:rsid w:val="00C65099"/>
    <w:rsid w:val="00C6528F"/>
    <w:rsid w:val="00C67DEB"/>
    <w:rsid w:val="00C7402D"/>
    <w:rsid w:val="00C745A5"/>
    <w:rsid w:val="00C74DF1"/>
    <w:rsid w:val="00C76D48"/>
    <w:rsid w:val="00C80323"/>
    <w:rsid w:val="00C80872"/>
    <w:rsid w:val="00C80A76"/>
    <w:rsid w:val="00C81212"/>
    <w:rsid w:val="00C877A1"/>
    <w:rsid w:val="00C9528B"/>
    <w:rsid w:val="00C9782F"/>
    <w:rsid w:val="00CA0304"/>
    <w:rsid w:val="00CA1BA8"/>
    <w:rsid w:val="00CA20C0"/>
    <w:rsid w:val="00CA2F95"/>
    <w:rsid w:val="00CA3C89"/>
    <w:rsid w:val="00CA4331"/>
    <w:rsid w:val="00CA720A"/>
    <w:rsid w:val="00CB5B78"/>
    <w:rsid w:val="00CB5E2D"/>
    <w:rsid w:val="00CB6E59"/>
    <w:rsid w:val="00CC5318"/>
    <w:rsid w:val="00CC5535"/>
    <w:rsid w:val="00CC5E36"/>
    <w:rsid w:val="00CD0492"/>
    <w:rsid w:val="00CD06B8"/>
    <w:rsid w:val="00CE0F7A"/>
    <w:rsid w:val="00CE3917"/>
    <w:rsid w:val="00CE7E10"/>
    <w:rsid w:val="00CF2E1C"/>
    <w:rsid w:val="00CF4100"/>
    <w:rsid w:val="00CF59BA"/>
    <w:rsid w:val="00CF6B6E"/>
    <w:rsid w:val="00CF6BAC"/>
    <w:rsid w:val="00CF6EDD"/>
    <w:rsid w:val="00CF7094"/>
    <w:rsid w:val="00D01A6D"/>
    <w:rsid w:val="00D02CD7"/>
    <w:rsid w:val="00D1126A"/>
    <w:rsid w:val="00D131D2"/>
    <w:rsid w:val="00D22AB7"/>
    <w:rsid w:val="00D23708"/>
    <w:rsid w:val="00D259B0"/>
    <w:rsid w:val="00D30982"/>
    <w:rsid w:val="00D30A11"/>
    <w:rsid w:val="00D30FC6"/>
    <w:rsid w:val="00D315C8"/>
    <w:rsid w:val="00D34538"/>
    <w:rsid w:val="00D372C7"/>
    <w:rsid w:val="00D411C6"/>
    <w:rsid w:val="00D462AE"/>
    <w:rsid w:val="00D478AD"/>
    <w:rsid w:val="00D53FE8"/>
    <w:rsid w:val="00D57380"/>
    <w:rsid w:val="00D6103E"/>
    <w:rsid w:val="00D6128E"/>
    <w:rsid w:val="00D61445"/>
    <w:rsid w:val="00D706AE"/>
    <w:rsid w:val="00D736AF"/>
    <w:rsid w:val="00D74C00"/>
    <w:rsid w:val="00D7635C"/>
    <w:rsid w:val="00D833BE"/>
    <w:rsid w:val="00D84598"/>
    <w:rsid w:val="00D84774"/>
    <w:rsid w:val="00D90C4F"/>
    <w:rsid w:val="00D97E95"/>
    <w:rsid w:val="00DA1542"/>
    <w:rsid w:val="00DA26C3"/>
    <w:rsid w:val="00DA5D9A"/>
    <w:rsid w:val="00DB04A4"/>
    <w:rsid w:val="00DB60FB"/>
    <w:rsid w:val="00DB650E"/>
    <w:rsid w:val="00DB767B"/>
    <w:rsid w:val="00DB79E3"/>
    <w:rsid w:val="00DC17F4"/>
    <w:rsid w:val="00DC1DE4"/>
    <w:rsid w:val="00DC6E88"/>
    <w:rsid w:val="00DC70A9"/>
    <w:rsid w:val="00DD0BF5"/>
    <w:rsid w:val="00DD1552"/>
    <w:rsid w:val="00DD28E8"/>
    <w:rsid w:val="00DD3317"/>
    <w:rsid w:val="00DD3E30"/>
    <w:rsid w:val="00DE0407"/>
    <w:rsid w:val="00DE1D01"/>
    <w:rsid w:val="00DE1F8C"/>
    <w:rsid w:val="00DE3343"/>
    <w:rsid w:val="00DE5A27"/>
    <w:rsid w:val="00DE5E25"/>
    <w:rsid w:val="00DE5FB1"/>
    <w:rsid w:val="00DE6C20"/>
    <w:rsid w:val="00DF0BBA"/>
    <w:rsid w:val="00DF1E16"/>
    <w:rsid w:val="00DF3981"/>
    <w:rsid w:val="00DF42F7"/>
    <w:rsid w:val="00DF7C1A"/>
    <w:rsid w:val="00DF7F52"/>
    <w:rsid w:val="00E00A29"/>
    <w:rsid w:val="00E010FE"/>
    <w:rsid w:val="00E01E29"/>
    <w:rsid w:val="00E02F0A"/>
    <w:rsid w:val="00E03517"/>
    <w:rsid w:val="00E05E60"/>
    <w:rsid w:val="00E0685C"/>
    <w:rsid w:val="00E1620F"/>
    <w:rsid w:val="00E16428"/>
    <w:rsid w:val="00E17772"/>
    <w:rsid w:val="00E208C5"/>
    <w:rsid w:val="00E22537"/>
    <w:rsid w:val="00E2301F"/>
    <w:rsid w:val="00E24550"/>
    <w:rsid w:val="00E267E4"/>
    <w:rsid w:val="00E27329"/>
    <w:rsid w:val="00E31A4D"/>
    <w:rsid w:val="00E34FAB"/>
    <w:rsid w:val="00E3534C"/>
    <w:rsid w:val="00E35C5B"/>
    <w:rsid w:val="00E361F4"/>
    <w:rsid w:val="00E41163"/>
    <w:rsid w:val="00E41427"/>
    <w:rsid w:val="00E42991"/>
    <w:rsid w:val="00E55708"/>
    <w:rsid w:val="00E61255"/>
    <w:rsid w:val="00E61EE5"/>
    <w:rsid w:val="00E621DC"/>
    <w:rsid w:val="00E660F0"/>
    <w:rsid w:val="00E777AA"/>
    <w:rsid w:val="00E82F1E"/>
    <w:rsid w:val="00E844E2"/>
    <w:rsid w:val="00E86C85"/>
    <w:rsid w:val="00E879D6"/>
    <w:rsid w:val="00E92876"/>
    <w:rsid w:val="00E938F0"/>
    <w:rsid w:val="00E94A25"/>
    <w:rsid w:val="00EA0361"/>
    <w:rsid w:val="00EA0A85"/>
    <w:rsid w:val="00EA2EFD"/>
    <w:rsid w:val="00EA476F"/>
    <w:rsid w:val="00EA6205"/>
    <w:rsid w:val="00EB0FDA"/>
    <w:rsid w:val="00EB145C"/>
    <w:rsid w:val="00EB2265"/>
    <w:rsid w:val="00EB2C49"/>
    <w:rsid w:val="00EB42DE"/>
    <w:rsid w:val="00EB43BC"/>
    <w:rsid w:val="00EB4CD9"/>
    <w:rsid w:val="00EB7FB3"/>
    <w:rsid w:val="00EC4D7A"/>
    <w:rsid w:val="00EC4FCD"/>
    <w:rsid w:val="00EC53D9"/>
    <w:rsid w:val="00ED1477"/>
    <w:rsid w:val="00ED75D4"/>
    <w:rsid w:val="00EE0181"/>
    <w:rsid w:val="00EE0698"/>
    <w:rsid w:val="00EE2590"/>
    <w:rsid w:val="00EE373B"/>
    <w:rsid w:val="00EE4E2A"/>
    <w:rsid w:val="00EF09DF"/>
    <w:rsid w:val="00EF27EB"/>
    <w:rsid w:val="00EF2842"/>
    <w:rsid w:val="00EF5734"/>
    <w:rsid w:val="00EF5847"/>
    <w:rsid w:val="00F04933"/>
    <w:rsid w:val="00F05509"/>
    <w:rsid w:val="00F11B78"/>
    <w:rsid w:val="00F120DC"/>
    <w:rsid w:val="00F14169"/>
    <w:rsid w:val="00F205A4"/>
    <w:rsid w:val="00F23187"/>
    <w:rsid w:val="00F23FB1"/>
    <w:rsid w:val="00F25627"/>
    <w:rsid w:val="00F26F47"/>
    <w:rsid w:val="00F30970"/>
    <w:rsid w:val="00F33824"/>
    <w:rsid w:val="00F3628F"/>
    <w:rsid w:val="00F40F37"/>
    <w:rsid w:val="00F417CE"/>
    <w:rsid w:val="00F45391"/>
    <w:rsid w:val="00F5327B"/>
    <w:rsid w:val="00F5505F"/>
    <w:rsid w:val="00F5612B"/>
    <w:rsid w:val="00F60E75"/>
    <w:rsid w:val="00F6239F"/>
    <w:rsid w:val="00F6250C"/>
    <w:rsid w:val="00F632CD"/>
    <w:rsid w:val="00F642B6"/>
    <w:rsid w:val="00F723BE"/>
    <w:rsid w:val="00F73D6E"/>
    <w:rsid w:val="00F7434D"/>
    <w:rsid w:val="00F75C00"/>
    <w:rsid w:val="00F828B5"/>
    <w:rsid w:val="00F84BBC"/>
    <w:rsid w:val="00F857C6"/>
    <w:rsid w:val="00F859DC"/>
    <w:rsid w:val="00F85D8E"/>
    <w:rsid w:val="00F92D0C"/>
    <w:rsid w:val="00F93E64"/>
    <w:rsid w:val="00F94B57"/>
    <w:rsid w:val="00FA0806"/>
    <w:rsid w:val="00FA3982"/>
    <w:rsid w:val="00FA3A4A"/>
    <w:rsid w:val="00FA5945"/>
    <w:rsid w:val="00FB0BE7"/>
    <w:rsid w:val="00FB4016"/>
    <w:rsid w:val="00FB4367"/>
    <w:rsid w:val="00FB63A7"/>
    <w:rsid w:val="00FC4291"/>
    <w:rsid w:val="00FC7A3A"/>
    <w:rsid w:val="00FD1E9B"/>
    <w:rsid w:val="00FD2E09"/>
    <w:rsid w:val="00FD518F"/>
    <w:rsid w:val="00FE4355"/>
    <w:rsid w:val="00FE7CC3"/>
    <w:rsid w:val="00FF0F45"/>
    <w:rsid w:val="00FF2F1E"/>
    <w:rsid w:val="00FF5B3C"/>
    <w:rsid w:val="00FF714E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01D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58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058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405881"/>
    <w:rPr>
      <w:rFonts w:eastAsia="Calibri"/>
      <w:b/>
      <w:bCs/>
      <w:sz w:val="20"/>
      <w:szCs w:val="20"/>
    </w:rPr>
  </w:style>
  <w:style w:type="character" w:styleId="a4">
    <w:name w:val="Emphasis"/>
    <w:qFormat/>
    <w:rsid w:val="00405881"/>
    <w:rPr>
      <w:i/>
      <w:iCs/>
    </w:rPr>
  </w:style>
  <w:style w:type="paragraph" w:styleId="a5">
    <w:name w:val="List Paragraph"/>
    <w:basedOn w:val="a"/>
    <w:link w:val="a6"/>
    <w:uiPriority w:val="34"/>
    <w:qFormat/>
    <w:rsid w:val="004058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20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6200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462000"/>
    <w:rPr>
      <w:sz w:val="22"/>
      <w:szCs w:val="22"/>
    </w:rPr>
  </w:style>
  <w:style w:type="character" w:customStyle="1" w:styleId="aa">
    <w:name w:val="Без интервала Знак"/>
    <w:link w:val="a9"/>
    <w:uiPriority w:val="1"/>
    <w:rsid w:val="00462000"/>
    <w:rPr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A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82B"/>
  </w:style>
  <w:style w:type="paragraph" w:styleId="ad">
    <w:name w:val="footer"/>
    <w:basedOn w:val="a"/>
    <w:link w:val="ae"/>
    <w:uiPriority w:val="99"/>
    <w:unhideWhenUsed/>
    <w:rsid w:val="002A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382B"/>
  </w:style>
  <w:style w:type="table" w:styleId="af">
    <w:name w:val="Table Grid"/>
    <w:basedOn w:val="a1"/>
    <w:uiPriority w:val="59"/>
    <w:rsid w:val="002A38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2A382B"/>
    <w:pPr>
      <w:widowControl w:val="0"/>
      <w:snapToGrid w:val="0"/>
      <w:spacing w:after="0" w:line="240" w:lineRule="auto"/>
    </w:pPr>
    <w:rPr>
      <w:rFonts w:ascii="Arial" w:hAnsi="Arial"/>
      <w:sz w:val="24"/>
      <w:szCs w:val="20"/>
    </w:rPr>
  </w:style>
  <w:style w:type="character" w:customStyle="1" w:styleId="af1">
    <w:name w:val="Основной текст Знак"/>
    <w:link w:val="af0"/>
    <w:rsid w:val="002A382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ubst">
    <w:name w:val="Subst"/>
    <w:uiPriority w:val="99"/>
    <w:rsid w:val="002A382B"/>
    <w:rPr>
      <w:b/>
      <w:bCs/>
      <w:i/>
      <w:iCs/>
    </w:rPr>
  </w:style>
  <w:style w:type="paragraph" w:styleId="af2">
    <w:name w:val="Normal (Web)"/>
    <w:basedOn w:val="a"/>
    <w:rsid w:val="002A382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A382B"/>
  </w:style>
  <w:style w:type="paragraph" w:customStyle="1" w:styleId="Default">
    <w:name w:val="Default"/>
    <w:rsid w:val="002A3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Strong"/>
    <w:uiPriority w:val="22"/>
    <w:qFormat/>
    <w:rsid w:val="002A382B"/>
    <w:rPr>
      <w:b/>
      <w:bCs/>
    </w:rPr>
  </w:style>
  <w:style w:type="paragraph" w:customStyle="1" w:styleId="Prikaz">
    <w:name w:val="Prikaz"/>
    <w:basedOn w:val="a"/>
    <w:rsid w:val="002A382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ThinDelim">
    <w:name w:val="Thin Delim"/>
    <w:uiPriority w:val="99"/>
    <w:rsid w:val="002A382B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paragraph" w:customStyle="1" w:styleId="Textbody">
    <w:name w:val="Text body"/>
    <w:basedOn w:val="a"/>
    <w:rsid w:val="002A382B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4">
    <w:name w:val="Hyperlink"/>
    <w:uiPriority w:val="99"/>
    <w:unhideWhenUsed/>
    <w:rsid w:val="002A382B"/>
    <w:rPr>
      <w:color w:val="0000FF"/>
      <w:u w:val="single"/>
    </w:rPr>
  </w:style>
  <w:style w:type="paragraph" w:customStyle="1" w:styleId="Style2">
    <w:name w:val="Style2"/>
    <w:basedOn w:val="a"/>
    <w:rsid w:val="002A382B"/>
    <w:pPr>
      <w:widowControl w:val="0"/>
      <w:autoSpaceDE w:val="0"/>
      <w:autoSpaceDN w:val="0"/>
      <w:adjustRightInd w:val="0"/>
      <w:spacing w:after="0" w:line="481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2A382B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annotation text"/>
    <w:basedOn w:val="a"/>
    <w:link w:val="af6"/>
    <w:uiPriority w:val="99"/>
    <w:unhideWhenUsed/>
    <w:rsid w:val="002A382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2A382B"/>
    <w:rPr>
      <w:rFonts w:eastAsia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2A382B"/>
    <w:rPr>
      <w:rFonts w:eastAsia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A382B"/>
    <w:rPr>
      <w:b/>
      <w:bCs/>
    </w:rPr>
  </w:style>
  <w:style w:type="character" w:customStyle="1" w:styleId="af9">
    <w:name w:val="Основной текст_"/>
    <w:link w:val="21"/>
    <w:rsid w:val="00332F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9"/>
    <w:rsid w:val="00332F50"/>
    <w:pPr>
      <w:widowControl w:val="0"/>
      <w:shd w:val="clear" w:color="auto" w:fill="FFFFFF"/>
      <w:spacing w:before="240" w:after="240" w:line="223" w:lineRule="exact"/>
    </w:pPr>
    <w:rPr>
      <w:rFonts w:ascii="Times New Roman" w:hAnsi="Times New Roman"/>
      <w:sz w:val="19"/>
      <w:szCs w:val="19"/>
    </w:rPr>
  </w:style>
  <w:style w:type="character" w:styleId="afa">
    <w:name w:val="annotation reference"/>
    <w:uiPriority w:val="99"/>
    <w:semiHidden/>
    <w:unhideWhenUsed/>
    <w:rsid w:val="00317534"/>
    <w:rPr>
      <w:sz w:val="16"/>
      <w:szCs w:val="16"/>
    </w:rPr>
  </w:style>
  <w:style w:type="paragraph" w:customStyle="1" w:styleId="ConsPlusNormal">
    <w:name w:val="ConsPlusNormal"/>
    <w:rsid w:val="00332BA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сновной текст1"/>
    <w:basedOn w:val="a"/>
    <w:rsid w:val="00856676"/>
    <w:pPr>
      <w:widowControl w:val="0"/>
      <w:shd w:val="clear" w:color="auto" w:fill="FFFFFF"/>
      <w:spacing w:after="60" w:line="0" w:lineRule="atLeast"/>
      <w:ind w:hanging="1060"/>
      <w:jc w:val="center"/>
    </w:pPr>
    <w:rPr>
      <w:rFonts w:ascii="Times New Roman" w:hAnsi="Times New Roman"/>
      <w:color w:val="000000"/>
      <w:sz w:val="20"/>
      <w:szCs w:val="20"/>
      <w:lang w:bidi="ru-RU"/>
    </w:rPr>
  </w:style>
  <w:style w:type="character" w:customStyle="1" w:styleId="10">
    <w:name w:val="Заголовок 1 Знак"/>
    <w:link w:val="1"/>
    <w:uiPriority w:val="9"/>
    <w:rsid w:val="00C01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DC1D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ubHeading">
    <w:name w:val="Sub Heading"/>
    <w:uiPriority w:val="99"/>
    <w:rsid w:val="00F04933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customStyle="1" w:styleId="style20">
    <w:name w:val="style2"/>
    <w:basedOn w:val="a"/>
    <w:rsid w:val="00237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3">
    <w:name w:val="style3"/>
    <w:basedOn w:val="a0"/>
    <w:rsid w:val="00237812"/>
  </w:style>
  <w:style w:type="character" w:customStyle="1" w:styleId="blk">
    <w:name w:val="blk"/>
    <w:basedOn w:val="a0"/>
    <w:rsid w:val="00D411C6"/>
  </w:style>
  <w:style w:type="paragraph" w:styleId="afb">
    <w:name w:val="Revision"/>
    <w:hidden/>
    <w:uiPriority w:val="99"/>
    <w:semiHidden/>
    <w:rsid w:val="0012310F"/>
    <w:rPr>
      <w:sz w:val="22"/>
      <w:szCs w:val="22"/>
    </w:rPr>
  </w:style>
  <w:style w:type="character" w:customStyle="1" w:styleId="a6">
    <w:name w:val="Абзац списка Знак"/>
    <w:link w:val="a5"/>
    <w:uiPriority w:val="34"/>
    <w:rsid w:val="00125D11"/>
    <w:rPr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03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03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220B52-9E5C-491C-8AF1-E63F5C93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"Порт Ванино"</vt:lpstr>
    </vt:vector>
  </TitlesOfParts>
  <Company>ВМТП</Company>
  <LinksUpToDate>false</LinksUpToDate>
  <CharactersWithSpaces>37566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"Порт Ванино"</dc:title>
  <dc:subject>"</dc:subject>
  <dc:creator>Администраор</dc:creator>
  <cp:lastModifiedBy>Потоцкая Елена Александровна</cp:lastModifiedBy>
  <cp:revision>12</cp:revision>
  <cp:lastPrinted>2021-04-21T07:18:00Z</cp:lastPrinted>
  <dcterms:created xsi:type="dcterms:W3CDTF">2022-03-03T06:43:00Z</dcterms:created>
  <dcterms:modified xsi:type="dcterms:W3CDTF">2022-03-25T05:19:00Z</dcterms:modified>
</cp:coreProperties>
</file>