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9" w:type="dxa"/>
        <w:tblLook w:val="0000" w:firstRow="0" w:lastRow="0" w:firstColumn="0" w:lastColumn="0" w:noHBand="0" w:noVBand="0"/>
      </w:tblPr>
      <w:tblGrid>
        <w:gridCol w:w="5353"/>
        <w:gridCol w:w="4814"/>
      </w:tblGrid>
      <w:tr w:rsidR="00B625B3" w:rsidRPr="00860886" w14:paraId="1151A4DF" w14:textId="77777777" w:rsidTr="00B625B3">
        <w:trPr>
          <w:trHeight w:val="1224"/>
        </w:trPr>
        <w:tc>
          <w:tcPr>
            <w:tcW w:w="5739" w:type="dxa"/>
          </w:tcPr>
          <w:p w14:paraId="7245CD49" w14:textId="77777777" w:rsidR="00B625B3" w:rsidRPr="00860886" w:rsidRDefault="00B625B3" w:rsidP="009876A8">
            <w:pPr>
              <w:rPr>
                <w:rFonts w:ascii="Times New Roman" w:hAnsi="Times New Roman"/>
              </w:rPr>
            </w:pPr>
            <w:r w:rsidRPr="00860886">
              <w:rPr>
                <w:rFonts w:ascii="Times New Roman" w:hAnsi="Times New Roman"/>
              </w:rPr>
              <w:tab/>
            </w:r>
          </w:p>
        </w:tc>
        <w:tc>
          <w:tcPr>
            <w:tcW w:w="5103" w:type="dxa"/>
          </w:tcPr>
          <w:p w14:paraId="7AE158EF" w14:textId="77777777" w:rsidR="00B625B3" w:rsidRPr="00FE3BEC" w:rsidRDefault="00B625B3" w:rsidP="00FE3BEC">
            <w:pPr>
              <w:pStyle w:val="a9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FE3BEC">
              <w:rPr>
                <w:rFonts w:ascii="Cambria" w:hAnsi="Cambria" w:cs="Arial"/>
                <w:color w:val="002060"/>
                <w:sz w:val="24"/>
                <w:szCs w:val="24"/>
              </w:rPr>
              <w:t>Утвержд</w:t>
            </w:r>
            <w:r w:rsidR="0003546A" w:rsidRPr="00FE3BEC">
              <w:rPr>
                <w:rFonts w:ascii="Cambria" w:hAnsi="Cambria" w:cs="Arial"/>
                <w:color w:val="002060"/>
                <w:sz w:val="24"/>
                <w:szCs w:val="24"/>
              </w:rPr>
              <w:t>ё</w:t>
            </w:r>
            <w:r w:rsidRPr="00FE3BEC">
              <w:rPr>
                <w:rFonts w:ascii="Cambria" w:hAnsi="Cambria" w:cs="Arial"/>
                <w:color w:val="002060"/>
                <w:sz w:val="24"/>
                <w:szCs w:val="24"/>
              </w:rPr>
              <w:t>н</w:t>
            </w:r>
            <w:r w:rsidRPr="00FE3BEC">
              <w:rPr>
                <w:rFonts w:ascii="Cambria" w:hAnsi="Cambria" w:cs="Arial"/>
                <w:color w:val="002060"/>
                <w:sz w:val="24"/>
                <w:szCs w:val="24"/>
              </w:rPr>
              <w:tab/>
            </w:r>
            <w:r w:rsidRPr="00FE3BEC">
              <w:rPr>
                <w:rFonts w:ascii="Cambria" w:hAnsi="Cambria" w:cs="Arial"/>
                <w:color w:val="002060"/>
                <w:sz w:val="24"/>
                <w:szCs w:val="24"/>
              </w:rPr>
              <w:tab/>
            </w:r>
            <w:r w:rsidRPr="00FE3BEC">
              <w:rPr>
                <w:rFonts w:ascii="Cambria" w:hAnsi="Cambria" w:cs="Arial"/>
                <w:color w:val="002060"/>
                <w:sz w:val="24"/>
                <w:szCs w:val="24"/>
              </w:rPr>
              <w:tab/>
            </w:r>
            <w:r w:rsidRPr="00FE3BEC">
              <w:rPr>
                <w:rFonts w:ascii="Cambria" w:hAnsi="Cambria" w:cs="Arial"/>
                <w:color w:val="002060"/>
                <w:sz w:val="24"/>
                <w:szCs w:val="24"/>
              </w:rPr>
              <w:tab/>
            </w:r>
          </w:p>
          <w:p w14:paraId="321DCCED" w14:textId="77777777" w:rsidR="00724043" w:rsidRPr="00FE3BEC" w:rsidRDefault="00724043" w:rsidP="00FE3BEC">
            <w:pPr>
              <w:pStyle w:val="a9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FE3BEC">
              <w:rPr>
                <w:rFonts w:ascii="Cambria" w:hAnsi="Cambria" w:cs="Arial"/>
                <w:color w:val="002060"/>
                <w:sz w:val="24"/>
                <w:szCs w:val="24"/>
              </w:rPr>
              <w:t>Советом директоров</w:t>
            </w:r>
          </w:p>
          <w:p w14:paraId="3C4B5C91" w14:textId="39320CBC" w:rsidR="00B625B3" w:rsidRPr="00FE3BEC" w:rsidRDefault="00F60E75" w:rsidP="00FE3BEC">
            <w:pPr>
              <w:pStyle w:val="a9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FE3BEC">
              <w:rPr>
                <w:rFonts w:ascii="Cambria" w:hAnsi="Cambria" w:cs="Arial"/>
                <w:color w:val="002060"/>
                <w:sz w:val="24"/>
                <w:szCs w:val="24"/>
              </w:rPr>
              <w:t>АО «Порт Ванино» «</w:t>
            </w:r>
            <w:r w:rsidR="00F81AB0">
              <w:rPr>
                <w:rFonts w:ascii="Cambria" w:hAnsi="Cambria" w:cs="Arial"/>
                <w:color w:val="002060"/>
                <w:sz w:val="24"/>
                <w:szCs w:val="24"/>
              </w:rPr>
              <w:t>09</w:t>
            </w:r>
            <w:r w:rsidR="003F0830" w:rsidRPr="00FE3BEC">
              <w:rPr>
                <w:rFonts w:ascii="Cambria" w:hAnsi="Cambria" w:cs="Arial"/>
                <w:color w:val="002060"/>
                <w:sz w:val="24"/>
                <w:szCs w:val="24"/>
              </w:rPr>
              <w:t>»</w:t>
            </w:r>
            <w:r w:rsidR="00F81AB0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апреля</w:t>
            </w:r>
            <w:r w:rsidR="00DE39CE" w:rsidRPr="00FE3BEC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2024 </w:t>
            </w:r>
            <w:r w:rsidR="00B625B3" w:rsidRPr="00FE3BEC">
              <w:rPr>
                <w:rFonts w:ascii="Cambria" w:hAnsi="Cambria" w:cs="Arial"/>
                <w:color w:val="002060"/>
                <w:sz w:val="24"/>
                <w:szCs w:val="24"/>
              </w:rPr>
              <w:t>г.</w:t>
            </w:r>
          </w:p>
          <w:p w14:paraId="322AF08E" w14:textId="77777777" w:rsidR="00EE0181" w:rsidRPr="00FE3BEC" w:rsidRDefault="00F60E75" w:rsidP="00FE3BEC">
            <w:pPr>
              <w:pStyle w:val="a9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FE3BEC">
              <w:rPr>
                <w:rFonts w:ascii="Cambria" w:hAnsi="Cambria" w:cs="Arial"/>
                <w:color w:val="002060"/>
                <w:sz w:val="24"/>
                <w:szCs w:val="24"/>
              </w:rPr>
              <w:t xml:space="preserve">(протокол заседания </w:t>
            </w:r>
            <w:r w:rsidR="00EE0181" w:rsidRPr="00FE3BEC">
              <w:rPr>
                <w:rFonts w:ascii="Cambria" w:hAnsi="Cambria" w:cs="Arial"/>
                <w:color w:val="002060"/>
                <w:sz w:val="24"/>
                <w:szCs w:val="24"/>
              </w:rPr>
              <w:t>С</w:t>
            </w:r>
            <w:r w:rsidRPr="00FE3BEC">
              <w:rPr>
                <w:rFonts w:ascii="Cambria" w:hAnsi="Cambria" w:cs="Arial"/>
                <w:color w:val="002060"/>
                <w:sz w:val="24"/>
                <w:szCs w:val="24"/>
              </w:rPr>
              <w:t xml:space="preserve">овета директоров </w:t>
            </w:r>
          </w:p>
          <w:p w14:paraId="345B552C" w14:textId="77777777" w:rsidR="00B625B3" w:rsidRPr="00FE3BEC" w:rsidRDefault="00B625B3" w:rsidP="00FE3BEC">
            <w:pPr>
              <w:pStyle w:val="a9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FE3BEC">
              <w:rPr>
                <w:rFonts w:ascii="Cambria" w:hAnsi="Cambria" w:cs="Arial"/>
                <w:color w:val="002060"/>
                <w:sz w:val="24"/>
                <w:szCs w:val="24"/>
              </w:rPr>
              <w:t>АО «Порт Ванино»</w:t>
            </w:r>
            <w:r w:rsidRPr="00FE3BEC">
              <w:rPr>
                <w:rFonts w:ascii="Cambria" w:hAnsi="Cambria" w:cs="Arial"/>
                <w:color w:val="002060"/>
                <w:sz w:val="24"/>
                <w:szCs w:val="24"/>
              </w:rPr>
              <w:tab/>
            </w:r>
          </w:p>
          <w:p w14:paraId="2EDF4DCE" w14:textId="0EBD93DC" w:rsidR="00B625B3" w:rsidRPr="00FE3BEC" w:rsidRDefault="00B625B3" w:rsidP="00FE3BEC">
            <w:pPr>
              <w:pStyle w:val="a9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FE3BEC">
              <w:rPr>
                <w:rFonts w:ascii="Cambria" w:hAnsi="Cambria" w:cs="Arial"/>
                <w:color w:val="002060"/>
                <w:sz w:val="24"/>
                <w:szCs w:val="24"/>
              </w:rPr>
              <w:t xml:space="preserve">№ </w:t>
            </w:r>
            <w:r w:rsidR="00F81AB0">
              <w:rPr>
                <w:rFonts w:ascii="Cambria" w:hAnsi="Cambria" w:cs="Arial"/>
                <w:color w:val="002060"/>
                <w:sz w:val="24"/>
                <w:szCs w:val="24"/>
              </w:rPr>
              <w:t>2</w:t>
            </w:r>
            <w:r w:rsidR="00DE39CE" w:rsidRPr="00FE3BEC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</w:t>
            </w:r>
            <w:r w:rsidRPr="00FE3BEC">
              <w:rPr>
                <w:rFonts w:ascii="Cambria" w:hAnsi="Cambria" w:cs="Arial"/>
                <w:color w:val="002060"/>
                <w:sz w:val="24"/>
                <w:szCs w:val="24"/>
              </w:rPr>
              <w:t xml:space="preserve">от </w:t>
            </w:r>
            <w:r w:rsidR="002F01FA" w:rsidRPr="00FE3BEC">
              <w:rPr>
                <w:rFonts w:ascii="Cambria" w:hAnsi="Cambria" w:cs="Arial"/>
                <w:color w:val="002060"/>
                <w:sz w:val="24"/>
                <w:szCs w:val="24"/>
              </w:rPr>
              <w:t>«</w:t>
            </w:r>
            <w:r w:rsidR="00F81AB0">
              <w:rPr>
                <w:rFonts w:ascii="Cambria" w:hAnsi="Cambria" w:cs="Arial"/>
                <w:color w:val="002060"/>
                <w:sz w:val="24"/>
                <w:szCs w:val="24"/>
              </w:rPr>
              <w:t>11</w:t>
            </w:r>
            <w:r w:rsidR="002F01FA" w:rsidRPr="00FE3BEC">
              <w:rPr>
                <w:rFonts w:ascii="Cambria" w:hAnsi="Cambria" w:cs="Arial"/>
                <w:color w:val="002060"/>
                <w:sz w:val="24"/>
                <w:szCs w:val="24"/>
              </w:rPr>
              <w:t>»</w:t>
            </w:r>
            <w:r w:rsidR="00F81AB0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</w:t>
            </w:r>
            <w:r w:rsidR="00F81AB0">
              <w:rPr>
                <w:rFonts w:ascii="Cambria" w:hAnsi="Cambria" w:cs="Arial"/>
                <w:color w:val="002060"/>
                <w:sz w:val="24"/>
                <w:szCs w:val="24"/>
              </w:rPr>
              <w:t>апреля</w:t>
            </w:r>
            <w:r w:rsidR="00DE39CE" w:rsidRPr="00FE3BEC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2024 </w:t>
            </w:r>
            <w:r w:rsidRPr="00FE3BEC">
              <w:rPr>
                <w:rFonts w:ascii="Cambria" w:hAnsi="Cambria" w:cs="Arial"/>
                <w:color w:val="002060"/>
                <w:sz w:val="24"/>
                <w:szCs w:val="24"/>
              </w:rPr>
              <w:t>г.)</w:t>
            </w:r>
          </w:p>
          <w:p w14:paraId="47B8A2FD" w14:textId="77777777" w:rsidR="00B625B3" w:rsidRPr="00860886" w:rsidRDefault="00B625B3" w:rsidP="009876A8">
            <w:pPr>
              <w:rPr>
                <w:rFonts w:ascii="Times New Roman" w:hAnsi="Times New Roman"/>
              </w:rPr>
            </w:pPr>
          </w:p>
        </w:tc>
      </w:tr>
    </w:tbl>
    <w:p w14:paraId="042EB424" w14:textId="77777777" w:rsidR="00166B45" w:rsidRDefault="00166B45"/>
    <w:p w14:paraId="0EC1743D" w14:textId="77777777" w:rsidR="001E62A7" w:rsidRDefault="00610FA0" w:rsidP="0003546A">
      <w:pPr>
        <w:spacing w:after="0"/>
        <w:jc w:val="center"/>
        <w:outlineLvl w:val="0"/>
        <w:rPr>
          <w:b/>
          <w:bCs/>
          <w:color w:val="1F497D"/>
          <w:sz w:val="72"/>
          <w:szCs w:val="72"/>
        </w:rPr>
      </w:pPr>
      <w:r>
        <w:rPr>
          <w:b/>
          <w:bCs/>
          <w:color w:val="1F497D"/>
          <w:sz w:val="72"/>
          <w:szCs w:val="72"/>
        </w:rPr>
        <w:t>Годовой отчет</w:t>
      </w:r>
    </w:p>
    <w:p w14:paraId="2E95139D" w14:textId="77777777" w:rsidR="001E62A7" w:rsidRDefault="00610FA0" w:rsidP="001E62A7">
      <w:pPr>
        <w:spacing w:after="0"/>
        <w:jc w:val="center"/>
        <w:rPr>
          <w:b/>
          <w:bCs/>
          <w:color w:val="1F497D"/>
          <w:sz w:val="72"/>
          <w:szCs w:val="72"/>
        </w:rPr>
      </w:pPr>
      <w:r>
        <w:rPr>
          <w:b/>
          <w:bCs/>
          <w:color w:val="1F497D"/>
          <w:sz w:val="72"/>
          <w:szCs w:val="72"/>
        </w:rPr>
        <w:t xml:space="preserve"> </w:t>
      </w:r>
      <w:r w:rsidR="00B625B3" w:rsidRPr="00B625B3">
        <w:rPr>
          <w:b/>
          <w:bCs/>
          <w:color w:val="1F497D"/>
          <w:sz w:val="72"/>
          <w:szCs w:val="72"/>
        </w:rPr>
        <w:t>АО "Порт Ванино</w:t>
      </w:r>
      <w:r w:rsidR="00B625B3">
        <w:rPr>
          <w:b/>
          <w:bCs/>
          <w:color w:val="1F497D"/>
          <w:sz w:val="72"/>
          <w:szCs w:val="72"/>
        </w:rPr>
        <w:t xml:space="preserve">" </w:t>
      </w:r>
    </w:p>
    <w:p w14:paraId="281E4481" w14:textId="48B700EC" w:rsidR="00166B45" w:rsidRDefault="00860576" w:rsidP="001E62A7">
      <w:pPr>
        <w:spacing w:after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4AC4CE18" wp14:editId="2089A376">
                <wp:simplePos x="0" y="0"/>
                <wp:positionH relativeFrom="page">
                  <wp:posOffset>-139065</wp:posOffset>
                </wp:positionH>
                <wp:positionV relativeFrom="margin">
                  <wp:posOffset>3649345</wp:posOffset>
                </wp:positionV>
                <wp:extent cx="7548880" cy="9697085"/>
                <wp:effectExtent l="0" t="0" r="0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8880" cy="9697085"/>
                          <a:chOff x="0" y="1440"/>
                          <a:chExt cx="12239" cy="12960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4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Freeform 23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4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5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6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8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E4965" w14:textId="77777777" w:rsidR="00FE3BEC" w:rsidRDefault="00FE3BEC">
                              <w:pPr>
                                <w:spacing w:after="0"/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  <w:p w14:paraId="0C02A3A0" w14:textId="77777777" w:rsidR="00FE3BEC" w:rsidRPr="00860886" w:rsidRDefault="00FE3BEC">
                              <w:pPr>
                                <w:spacing w:after="0"/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19CA5" w14:textId="77777777" w:rsidR="00FE3BEC" w:rsidRPr="007D6B8E" w:rsidRDefault="00FE3BEC" w:rsidP="007D6B8E">
                              <w:pPr>
                                <w:rPr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53006" w14:textId="77777777" w:rsidR="00FE3BEC" w:rsidRPr="00860886" w:rsidRDefault="00FE3BEC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20405915" w14:textId="77777777" w:rsidR="00FE3BEC" w:rsidRPr="00860886" w:rsidRDefault="00FE3BEC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5FA63AB1" w14:textId="77777777" w:rsidR="00FE3BEC" w:rsidRPr="00860886" w:rsidRDefault="00FE3BEC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07267DC2" w14:textId="77777777" w:rsidR="00FE3BEC" w:rsidRPr="00860886" w:rsidRDefault="00FE3BEC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6AB32CB4" w14:textId="77777777" w:rsidR="00FE3BEC" w:rsidRPr="00860886" w:rsidRDefault="00FE3BEC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76C6DC30" w14:textId="77777777" w:rsidR="00FE3BEC" w:rsidRPr="00860886" w:rsidRDefault="00FE3BEC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45FA25BB" w14:textId="77777777" w:rsidR="00FE3BEC" w:rsidRPr="00860886" w:rsidRDefault="00FE3BEC">
                              <w:pPr>
                                <w:rPr>
                                  <w:b/>
                                  <w:bCs/>
                                  <w:color w:val="4F81BD"/>
                                  <w:sz w:val="40"/>
                                  <w:szCs w:val="40"/>
                                </w:rPr>
                              </w:pPr>
                            </w:p>
                            <w:p w14:paraId="2886605C" w14:textId="77777777" w:rsidR="00FE3BEC" w:rsidRPr="00860886" w:rsidRDefault="00FE3BEC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4AC4CE18" id="Group 17" o:spid="_x0000_s1026" style="position:absolute;left:0;text-align:left;margin-left:-10.95pt;margin-top:287.35pt;width:594.4pt;height:763.55pt;z-index:251657728;mso-width-percent:1000;mso-height-percent:1000;mso-position-horizontal-relative:page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C1JgsAAJlYAAAOAAAAZHJzL2Uyb0RvYy54bWzsnG2P27gRgL8X6H8Q9LGAY1GS9WLEOSTr&#10;dVAgbQ+97Q/Q2vILaluqpI03V/S/d2YoyiOZ1O3danMtoARY2avZITmcmYekKL7/4fl0tL6mRXnI&#10;zgtbvHNsKz2vs83hvFvY/3hYTSLbKqvkvEmO2Tld2N/S0v7hwx//8P6Sz1M322fHTVpYoORczi/5&#10;wt5XVT6fTsv1Pj0l5bssT89wc5sVp6SCr8VuuimSC2g/Haeu4wTTS1Zs8iJbp2UJv13Km/YH0r/d&#10;puvqb9ttmVbWcWFD3Sr6WdDPR/w5/fA+me+KJN8f1nU1kt9Qi1NyOEOhjaplUiXWU3G4UXU6rIus&#10;zLbVu3V2mmbb7WGdUhugNcLptOZzkT3l1Jbd/LLLGzOBaTt2+s1q13/9+mNhHTYL27Wtc3KCLqJS&#10;LRGibS75bg4in4v8p/zHQjYQPn7J1v8s4fa0ex+/76Sw9Xj5S7YBfclTlZFtnrfFCVVAq61n6oJv&#10;TRekz5W1hl+GMz+KIuipNdyLgzh0opnspPUeevL6d8L3695b7+/rPxau68XyT4UbB3R/msxluVTX&#10;um6yYfSlaWNtBq9jhuj7mCEOAiHbqSzBGuOH0Czy1MYIk8C2wEKeFzd3rlYQcSit4LszD//w1xrB&#10;7xiByuj2NTr7UL6gmhNKt0vmVyuIqO5SbzZrerx2BQHZBawQ+gF1UzLnvnDzh0YrQOopr9FVvi66&#10;ftoneUpBW2Lo1G41UxZdFWmK6cxyqTGXnKRUdJU8tNgdFCshAn8xqJRFIo/i92rIUHgQ4RhVbhS0&#10;nQLM9lRWn9OMojP5+qWsyNl2G/hEMb+pU8MDBOb2dIQM+aep5VgXi7TWwkpGtGT2lioP/KXRA1Vp&#10;9IjQoAhCsRFCJZZeFzhrI4b1MWiDHmjE3FkYGbRBXDViPdogwBox4JBBGbhnI2UyF3g3k9E3UbTt&#10;HjjwzwpmMy+QaeFqWNG2fp8k7wPQ1qOTd0S/JO+LG0mIv8alkr3ysvXzuXYz+GQlOG54gPai3+VZ&#10;iQkfvQ789oESJCgBObzLxEVLHBqG4srJb8XdljjUGcUJM1rtXktcJt4HCi+tuN8SlxnqgTKoEpfX&#10;utUFjFG6o5PCtmB08ig7N08qNBYZBD5aF0h4FMz7Opbxzin7mj5kJFNdIakIeL17PHMpyLbYdhWh&#10;UC91X11z0ibLQ0kInBooSkJdu5KOKlwJqKsUlH3alVkfszKVwMJmE7ma9qPZWKIqs+Nhszocj9jq&#10;stg93h0L62sCA72P4afV8p66ITnm+0T+duaIWHVyLU76W3qO5FrnDPXKesjfAI/qPkAy0cju37Fw&#10;feeTG09WQRRO/JU/m+B4ZQLlfILRhx/7y9V/sBbCn+8Pm016/nI4p2qUKfyXcaYe78rxIY0z0QPi&#10;mTujBrZq37ICBnTTCS0xGFaeN5S192myua8/V8nhKD9P2zUmK0Gz1ZUMAcMpiSQcQJXzx2zzDfBU&#10;ZHKEDTMC+LDPip9t6wKj64Vd/uspKVLbOv75DICNafhmVfTFn4UAQ6vgdx75neS8BlULu7IhP+DH&#10;u0oO4Z/y4rDbQ0kyAZyzjzDW3B4QX1Q/Wav6CzBe1vXNYQ8pQg6lr7Cn3DU07EMBIyIM4OsASI2b&#10;PD+AWiDu1bAJokcNwHkU/Srck1ZyHEYcxq9ZEAMJVYkm4CMJdZo4ZtzYQ6jqVHHGoBqDNs57VGPQ&#10;xnnfo43z3qSqS3tdGzntzdYaeQ+OO/J+jujDbE+eZAHvKR7MvAePqulsIr7MFxhdvRiXBbazh+K3&#10;ukqON5L9CmW51/opJcMAf+ktV/cj8Efg/07ABzp0ge9ifA0NfOEEQs4/bokvZjHM/YYmPmntIb6J&#10;he3J5cXS6eG87yE05z2qAd7rtHHeu2CeF/C+RxvnfeiFBmVd4uvqxYlvstbI+5H3NHeveU9+9ALe&#10;K+b2014Noo3Te1kcdAHGTe+4oJGEmOgVlLxX9RuW9uP0Hhc5CPbKwOP0HpfwaaJfP4D6TlN9IECX&#10;/LTuODT5IycEukOI+o4c419X9n2Bqye0sh8Ltej5qqk+Ipa09oDfnQmAoluX2DfV12ni6HeDwDWo&#10;4uhHNYZ6tdAPNTJo41P9Hm0c/QhsXRs5+E3W4uA3W2tE/4h+jn6KFkQ/uZ1uqi/zAHhUDeB++GN0&#10;9ZJaFojwv2YPxWt1lVP9RlJRR91WVynWrZ+6O9BUP1rC/7pFLeyNS/eQrsel+5durtE/p4ek3eW5&#10;j842NM994QDcIOquOziapfsYtrwQz31XPuAdZOketfbwHEmnyuujuafRw2mOOgyqOM1RDS7ca7Rx&#10;mnuej08UdBXjNO/Rxmkeuzhm0SnjPKfHE5p6cZ6brDXSfKQ5pzn5N9KcnE5H8/ZEuZ/lynONE3lZ&#10;HGUVXz0JUPhV13rZHh0c8w/ERO/woF0/pWQYln9a4f+R5fPxMfzL9kLgZl/dRlk9yzEZd2FODBwa&#10;5vWmu1uU+04EmMKp+c1OzPZelhc/hUeNOAtGxb9Ic7n500Rz0OEbVLWBPsMJtWoA18aBTnNzTa1a&#10;NBcxbrvTqeI0N6niKBdOiIsGOlWc5T3musX5rblGnI845zinsJM4B2fR4VxKgNXUHNlEdIw+uaB3&#10;3aOt6KquEtWSwB7EzgtAjXHRK3ZTQVXYMEjHyfk4PYcNiSPS3wTpsLjURTqBcHCkA2wgir2g+0KC&#10;64Q10r2oWYJ71Wo74o609vBczlxViZzB/EG76wQmZZzo9BS6rjxXxXGOFTLUq0V0UAMY1lWsS3Rd&#10;EznR3TgyqeJENzWQ49xsrRHoI9A50GU048Y6jAcd0CV9r7NkE88x9ihlKPArrqqrhLksEDPLNXso&#10;CXXl2Meo6OV5t35KyUA4126sC8ed9PVrB+NO+ual1Dd5bU4A3rq8r19MZW/Hwesfr31vDuLSRPzA&#10;wZeqaGNd5KkXSF5NfNLaQ3wJaVkehzTnPb05p1PEae9BpQnRt7o48FENAF+njQPfDVza4l9bgteM&#10;A79HG2e+gPd1DXXrMl9XMc58k71G4o/E58QnP6KtdejCZuIrjJt4X786h9HVy2dZHvQBRs7LJDEq&#10;eiX1A41hiK/fXDcSX71oOBL/jYkP7OoSnxa+hp7hR04EjKGRuCKjegIPD+cBs0R8H96aB0oP8QSe&#10;tPYQXzgero57dZEcrRz6tDqOFeyo4sx3fYC5XhVnPtYInwBotHHmY40M2jjze7Rx5hOoNW3sAl9X&#10;Kw78HnONzB+Zz5lPrkTMR78zMx9dqo52E/YlejG+egktS8TkUnu68ZF9I6kGHGoCr658NYBVUN0e&#10;hvr6F+hG6o/Ul2c8NUclfYejcgQgSo4A/g5HY8CBIMcU9mBjuOmHANY5u9uDWPqxKLILPneBpQgZ&#10;nq0/wC8vPEMHjk3AkcH1jCk1MoBTaIBTODKIHZUB1FJAXshDdCz8sLDxXA/KNerZPqQAJYIpqDlj&#10;Ag/daP2CcgX+Bkq9PXTCie+j+8if+G5wP/Gd5XLycXXnT4KVCGcQxnd3S9E+dAJ9+PWHTmB9Wttt&#10;W2dNrOhfnRKZGNuOKkMJ2gatqhv3/36OxulQweF1x8NpYUfNu7cDPvqrnh+fa7f/nzhfo8zxfI3V&#10;736+hoDRaTdDyBfaWwHfLAsOniECONtFZggh5DFz7HWcGB7UU4qYBbR1GFx+TBELe0wRb5Ui6PhG&#10;ohG6/5gp2LF7+Lb8TaZoTAXH83UO3hs8UwgAA2UK14WUQVP227FE6MrzC8dMQcd3jZniTTMFrRx9&#10;t0zx+Pozu+jkVjj/lpbh6rN68YBd/h0+8xOFP/wXAAD//wMAUEsDBBQABgAIAAAAIQAgg2N54wAA&#10;AA0BAAAPAAAAZHJzL2Rvd25yZXYueG1sTI/LTsMwEEX3SPyDNUjsWtsRJCVkUiFEVyAhSlVYusk0&#10;CY3tEDsP/h53BcuZObpzbraedctG6l1jDYJcCmBkCls2pkLYvW8WK2DOK1Oq1hpC+CEH6/zyIlNp&#10;aSfzRuPWVyyEGJcqhNr7LuXcFTVp5Za2IxNuR9tr5cPYV7zs1RTCdcsjIWKuVWPCh1p19FhTcdoO&#10;GuH4NHXDKL83SbN//iL7evp4+RSI11fzwz0wT7P/g+GsH9QhD04HO5jSsRZhEcm7gCLcJjcJsDMh&#10;4zisDgiRFHIFPM/4/xb5LwAAAP//AwBQSwECLQAUAAYACAAAACEAtoM4kv4AAADhAQAAEwAAAAAA&#10;AAAAAAAAAAAAAAAAW0NvbnRlbnRfVHlwZXNdLnhtbFBLAQItABQABgAIAAAAIQA4/SH/1gAAAJQB&#10;AAALAAAAAAAAAAAAAAAAAC8BAABfcmVscy8ucmVsc1BLAQItABQABgAIAAAAIQAfvVC1JgsAAJlY&#10;AAAOAAAAAAAAAAAAAAAAAC4CAABkcnMvZTJvRG9jLnhtbFBLAQItABQABgAIAAAAIQAgg2N54wAA&#10;AA0BAAAPAAAAAAAAAAAAAAAAAIANAABkcnMvZG93bnJldi54bWxQSwUGAAAAAAQABADzAAAAkA4A&#10;AAAA&#10;" o:allowincell="f">
                <v:group id="Group 18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9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20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8ZwQAAANoAAAAPAAAAZHJzL2Rvd25yZXYueG1sRI/dagIx&#10;FITvC75DOIJ3NWtBkdUoRRAs9sK/BzhsjrtLk5MlOer69k2h4OUwM98wy3XvnbpTTG1gA5NxAYq4&#10;Crbl2sDlvH2fg0qCbNEFJgNPSrBeDd6WWNrw4CPdT1KrDOFUooFGpCu1TlVDHtM4dMTZu4boUbKM&#10;tbYRHxnunf4oipn22HJeaLCjTUPVz+nmDYjb87Gaf033t2Livg/RtrONGDMa9p8LUEK9vML/7Z01&#10;MIW/K/kG6NUvAAAA//8DAFBLAQItABQABgAIAAAAIQDb4fbL7gAAAIUBAAATAAAAAAAAAAAAAAAA&#10;AAAAAABbQ29udGVudF9UeXBlc10ueG1sUEsBAi0AFAAGAAgAAAAhAFr0LFu/AAAAFQEAAAsAAAAA&#10;AAAAAAAAAAAAHwEAAF9yZWxzLy5yZWxzUEsBAi0AFAAGAAgAAAAhAK6MzxnBAAAA2gAAAA8AAAAA&#10;AAAAAAAAAAAABwIAAGRycy9kb3ducmV2LnhtbFBLBQYAAAAAAwADALcAAAD1AgAAAAA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21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wKKwwAAANoAAAAPAAAAZHJzL2Rvd25yZXYueG1sRI9BS8Qw&#10;FITvgv8hPMGLuOmqVKmblmVR1JO2Cl4fzbOpNi81idvaX28EweMwM98wm2q2g9iTD71jBetVBoK4&#10;dbrnTsHL8+3pFYgQkTUOjknBNwWoysODDRbaTVzTvomdSBAOBSowMY6FlKE1ZDGs3EicvDfnLcYk&#10;fSe1xynB7SDPsiyXFntOCwZH2hlqP5ovq+Bpqf32fPz0C5qL7vH94fXk8uZOqeOjeXsNItIc/8N/&#10;7XutIIffK+kGyPIHAAD//wMAUEsBAi0AFAAGAAgAAAAhANvh9svuAAAAhQEAABMAAAAAAAAAAAAA&#10;AAAAAAAAAFtDb250ZW50X1R5cGVzXS54bWxQSwECLQAUAAYACAAAACEAWvQsW78AAAAVAQAACwAA&#10;AAAAAAAAAAAAAAAfAQAAX3JlbHMvLnJlbHNQSwECLQAUAAYACAAAACEAOx8CisMAAADaAAAADwAA&#10;AAAAAAAAAAAAAAAHAgAAZHJzL2Rvd25yZXYueG1sUEsFBgAAAAADAAMAtwAAAPcC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22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pnmwgAAANoAAAAPAAAAZHJzL2Rvd25yZXYueG1sRI9Ba8JA&#10;FITvgv9heUJvZuNSqqSuEhtKS/GiNvdH9jWJzb4N2a2m/75bEDwOM98Ms96OthMXGnzrWMMiSUEQ&#10;V860XGv4PL3OVyB8QDbYOSYNv+Rhu5lO1pgZd+UDXY6hFrGEfYYamhD6TEpfNWTRJ64njt6XGyyG&#10;KIdamgGvsdx2UqXpk7TYclxosKeXhqrv44/VsDwVj0VuPtTujcNZVaU6l3ul9cNszJ9BBBrDPXyj&#10;303k4P9KvAFy8wcAAP//AwBQSwECLQAUAAYACAAAACEA2+H2y+4AAACFAQAAEwAAAAAAAAAAAAAA&#10;AAAAAAAAW0NvbnRlbnRfVHlwZXNdLnhtbFBLAQItABQABgAIAAAAIQBa9CxbvwAAABUBAAALAAAA&#10;AAAAAAAAAAAAAB8BAABfcmVscy8ucmVsc1BLAQItABQABgAIAAAAIQCqdpnmwgAAANoAAAAPAAAA&#10;AAAAAAAAAAAAAAcCAABkcnMvZG93bnJldi54bWxQSwUGAAAAAAMAAwC3AAAA9gIAAAAA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23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1xtvgAAANoAAAAPAAAAZHJzL2Rvd25yZXYueG1sRE9Ni8Iw&#10;EL0L+x/CLHjTZBV0qUaRwuoevNi696EZ22IzKU2s1V+/OQgeH+97vR1sI3rqfO1Yw9dUgSAunKm5&#10;1HDOfybfIHxANtg4Jg0P8rDdfIzWmBh35xP1WShFDGGfoIYqhDaR0hcVWfRT1xJH7uI6iyHCrpSm&#10;w3sMt42cKbWQFmuODRW2lFZUXLOb1XDq0/nfPlf0yM2yOSyPmXo+U63Hn8NuBSLQEN7il/vXaIhb&#10;45V4A+TmHwAA//8DAFBLAQItABQABgAIAAAAIQDb4fbL7gAAAIUBAAATAAAAAAAAAAAAAAAAAAAA&#10;AABbQ29udGVudF9UeXBlc10ueG1sUEsBAi0AFAAGAAgAAAAhAFr0LFu/AAAAFQEAAAsAAAAAAAAA&#10;AAAAAAAAHwEAAF9yZWxzLy5yZWxzUEsBAi0AFAAGAAgAAAAhABYrXG2+AAAA2gAAAA8AAAAAAAAA&#10;AAAAAAAABwIAAGRycy9kb3ducmV2LnhtbFBLBQYAAAAAAwADALcAAADyAgAAAAA=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24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A0mxQAAANoAAAAPAAAAZHJzL2Rvd25yZXYueG1sRI9BSwMx&#10;FITvhf6H8Aq92awFxW6bFhErXgS7lcXe3m6e2cXNy5Kk7eqvN0Khx2FmvmFWm8F24kQ+tI4V3M4y&#10;EMS10y0bBR/77c0DiBCRNXaOScEPBdisx6MV5tqdeUenIhqRIBxyVNDE2OdShrohi2HmeuLkfTlv&#10;MSbpjdQezwluOznPsntpseW00GBPTw3V38XRKijl+13xuTNvrjpUWeWfy878vig1nQyPSxCRhngN&#10;X9qvWsEC/q+kGyDXfwAAAP//AwBQSwECLQAUAAYACAAAACEA2+H2y+4AAACFAQAAEwAAAAAAAAAA&#10;AAAAAAAAAAAAW0NvbnRlbnRfVHlwZXNdLnhtbFBLAQItABQABgAIAAAAIQBa9CxbvwAAABUBAAAL&#10;AAAAAAAAAAAAAAAAAB8BAABfcmVscy8ucmVsc1BLAQItABQABgAIAAAAIQDJfA0mxQAAANoAAAAP&#10;AAAAAAAAAAAAAAAAAAcCAABkcnMvZG93bnJldi54bWxQSwUGAAAAAAMAAwC3AAAA+QIAAAAA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25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KZwxQAAANsAAAAPAAAAZHJzL2Rvd25yZXYueG1sRI9Ba8Mw&#10;DIXvg/0Ho8EuY3XWQwlZ3TIaVnoYtEsHu2qxloTFcrDdJv331aGwm8R7eu/Tcj25Xp0pxM6zgZdZ&#10;Boq49rbjxsDX8f05BxUTssXeMxm4UIT16v5uiYX1I3/SuUqNkhCOBRpoUxoKrWPdksM48wOxaL8+&#10;OEyyhkbbgKOEu17Ps2yhHXYsDS0OtGmp/qtOzkBVfldPl3jYl2V+GLY/4WPjxtyYx4fp7RVUoin9&#10;m2/XOyv4Qi+/yAB6dQUAAP//AwBQSwECLQAUAAYACAAAACEA2+H2y+4AAACFAQAAEwAAAAAAAAAA&#10;AAAAAAAAAAAAW0NvbnRlbnRfVHlwZXNdLnhtbFBLAQItABQABgAIAAAAIQBa9CxbvwAAABUBAAAL&#10;AAAAAAAAAAAAAAAAAB8BAABfcmVscy8ucmVsc1BLAQItABQABgAIAAAAIQBl2KZwxQAAANsAAAAP&#10;AAAAAAAAAAAAAAAAAAcCAABkcnMvZG93bnJldi54bWxQSwUGAAAAAAMAAwC3AAAA+QIAAAAA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26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i+kwAAAANsAAAAPAAAAZHJzL2Rvd25yZXYueG1sRE9Na8JA&#10;EL0L/Q/LFHrTTVIQSV1FC8X2aLQ5D9kxG8zOxuxq0n/fFQRv83ifs1yPthU36n3jWEE6S0AQV043&#10;XCs4Hr6mCxA+IGtsHZOCP/KwXr1MlphrN/CebkWoRQxhn6MCE0KXS+krQxb9zHXEkTu53mKIsK+l&#10;7nGI4baVWZLMpcWGY4PBjj4NVefiahX8DnupQ3v5KXdFmr035TarLkapt9dx8wEi0Bie4of7W8f5&#10;Kdx/iQfI1T8AAAD//wMAUEsBAi0AFAAGAAgAAAAhANvh9svuAAAAhQEAABMAAAAAAAAAAAAAAAAA&#10;AAAAAFtDb250ZW50X1R5cGVzXS54bWxQSwECLQAUAAYACAAAACEAWvQsW78AAAAVAQAACwAAAAAA&#10;AAAAAAAAAAAfAQAAX3JlbHMvLnJlbHNQSwECLQAUAAYACAAAACEAkZIvpMAAAADbAAAADwAAAAAA&#10;AAAAAAAAAAAHAgAAZHJzL2Rvd25yZXYueG1sUEsFBgAAAAADAAMAtwAAAPQC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27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1GwgAAANsAAAAPAAAAZHJzL2Rvd25yZXYueG1sRE9La8JA&#10;EL4X/A/LCL3VjamIpG5ClQq9iQ+Q3obsmIRmZ9PdNSb/vlsoeJuP7znrYjCt6Mn5xrKC+SwBQVxa&#10;3XCl4HzavaxA+ICssbVMCkbyUOSTpzVm2t75QP0xVCKGsM9QQR1Cl0npy5oM+pntiCN3tc5giNBV&#10;Uju8x3DTyjRJltJgw7Ghxo62NZXfx5tR8Or26cfh8uPRXlfb86YfF1/dqNTzdHh/AxFoCA/xv/tT&#10;x/kp/P0SD5D5LwAAAP//AwBQSwECLQAUAAYACAAAACEA2+H2y+4AAACFAQAAEwAAAAAAAAAAAAAA&#10;AAAAAAAAW0NvbnRlbnRfVHlwZXNdLnhtbFBLAQItABQABgAIAAAAIQBa9CxbvwAAABUBAAALAAAA&#10;AAAAAAAAAAAAAB8BAABfcmVscy8ucmVsc1BLAQItABQABgAIAAAAIQA6rC1GwgAAANsAAAAPAAAA&#10;AAAAAAAAAAAAAAcCAABkcnMvZG93bnJldi54bWxQSwUGAAAAAAMAAwC3AAAA9gI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28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tDwwAAANsAAAAPAAAAZHJzL2Rvd25yZXYueG1sRE9NawIx&#10;EL0X+h/CFHrTbJXWshpFFi2CPbRq8TpuxmTpZrJs0nX9901B6G0e73Nmi97VoqM2VJ4VPA0zEMSl&#10;1xUbBYf9evAKIkRkjbVnUnClAIv5/d0Mc+0v/EndLhqRQjjkqMDG2ORShtKSwzD0DXHizr51GBNs&#10;jdQtXlK4q+Uoy16kw4pTg8WGCkvl9+7HKXj7eC7Gpjtumq2v7Nf75GBOxUqpx4d+OQURqY//4pt7&#10;o9P8Mfz9kg6Q818AAAD//wMAUEsBAi0AFAAGAAgAAAAhANvh9svuAAAAhQEAABMAAAAAAAAAAAAA&#10;AAAAAAAAAFtDb250ZW50X1R5cGVzXS54bWxQSwECLQAUAAYACAAAACEAWvQsW78AAAAVAQAACwAA&#10;AAAAAAAAAAAAAAAfAQAAX3JlbHMvLnJlbHNQSwECLQAUAAYACAAAACEA3oDLQ8MAAADbAAAADwAA&#10;AAAAAAAAAAAAAAAHAgAAZHJzL2Rvd25yZXYueG1sUEsFBgAAAAADAAMAtwAAAPcC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29" o:spid="_x0000_s1038" style="position:absolute;left:1800;top:1440;width:8638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z+KwwAAANsAAAAPAAAAZHJzL2Rvd25yZXYueG1sRE/NasJA&#10;EL4LvsMyhV6kblpCbKOriLWQ5tboA0yzY5KanQ3Z1aRv7wqF3ubj+53VZjStuFLvGssKnucRCOLS&#10;6oYrBcfDx9MrCOeRNbaWScEvOdisp5MVptoO/EXXwlcihLBLUUHtfZdK6cqaDLq57YgDd7K9QR9g&#10;X0nd4xDCTStfoiiRBhsODTV2tKupPBcXo+Azj/PjLpM/57fmfZYtikh+J3ulHh/G7RKEp9H/i//c&#10;mQ7zY7j/Eg6Q6xsAAAD//wMAUEsBAi0AFAAGAAgAAAAhANvh9svuAAAAhQEAABMAAAAAAAAAAAAA&#10;AAAAAAAAAFtDb250ZW50X1R5cGVzXS54bWxQSwECLQAUAAYACAAAACEAWvQsW78AAAAVAQAACwAA&#10;AAAAAAAAAAAAAAAfAQAAX3JlbHMvLnJlbHNQSwECLQAUAAYACAAAACEAN7M/isMAAADbAAAADwAA&#10;AAAAAAAAAAAAAAAHAgAAZHJzL2Rvd25yZXYueG1sUEsFBgAAAAADAAMAtwAAAPcCAAAAAA==&#10;" filled="f" stroked="f">
                  <v:textbox style="mso-fit-shape-to-text:t">
                    <w:txbxContent>
                      <w:p w14:paraId="726E4965" w14:textId="77777777" w:rsidR="00FE3BEC" w:rsidRDefault="00FE3BEC">
                        <w:pPr>
                          <w:spacing w:after="0"/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  <w:p w14:paraId="0C02A3A0" w14:textId="77777777" w:rsidR="00FE3BEC" w:rsidRPr="00860886" w:rsidRDefault="00FE3BEC">
                        <w:pPr>
                          <w:spacing w:after="0"/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30" o:spid="_x0000_s1039" style="position:absolute;left:6494;top:11160;width:4998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5oRwgAAANsAAAAPAAAAZHJzL2Rvd25yZXYueG1sRE/NasJA&#10;EL4LvsMyghfRjVKtpq4i2kL01ugDjNkxSc3Ohuyq6dt3C4K3+fh+Z7luTSXu1LjSsoLxKAJBnFld&#10;cq7gdPwazkE4j6yxskwKfsnBetXtLDHW9sHfdE99LkIIuxgVFN7XsZQuK8igG9maOHAX2xj0ATa5&#10;1A0+Qrip5CSKZtJgyaGhwJq2BWXX9GYU7A9vh9M2kT/XRbkbJO9pJM+zT6X6vXbzAcJT61/ipzvR&#10;Yf4U/n8JB8jVHwAAAP//AwBQSwECLQAUAAYACAAAACEA2+H2y+4AAACFAQAAEwAAAAAAAAAAAAAA&#10;AAAAAAAAW0NvbnRlbnRfVHlwZXNdLnhtbFBLAQItABQABgAIAAAAIQBa9CxbvwAAABUBAAALAAAA&#10;AAAAAAAAAAAAAB8BAABfcmVscy8ucmVsc1BLAQItABQABgAIAAAAIQBY/5oRwgAAANsAAAAPAAAA&#10;AAAAAAAAAAAAAAcCAABkcnMvZG93bnJldi54bWxQSwUGAAAAAAMAAwC3AAAA9gIAAAAA&#10;" filled="f" stroked="f">
                  <v:textbox style="mso-fit-shape-to-text:t">
                    <w:txbxContent>
                      <w:p w14:paraId="69119CA5" w14:textId="77777777" w:rsidR="00FE3BEC" w:rsidRPr="007D6B8E" w:rsidRDefault="00FE3BEC" w:rsidP="007D6B8E">
                        <w:pPr>
                          <w:rPr>
                            <w:szCs w:val="100"/>
                          </w:rPr>
                        </w:pPr>
                      </w:p>
                    </w:txbxContent>
                  </v:textbox>
                </v:rect>
                <v:rect id="Rectangle 31" o:spid="_x0000_s1040" style="position:absolute;left:1800;top:2294;width:863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ramwAAAANsAAAAPAAAAZHJzL2Rvd25yZXYueG1sRE/bisIw&#10;EH0X/Icwgm+aqlCWahRRRIVdwcsHjM3YFptJSaLWvzcLC/s2h3Od2aI1tXiS85VlBaNhAoI4t7ri&#10;QsHlvBl8gfABWWNtmRS8ycNi3u3MMNP2xUd6nkIhYgj7DBWUITSZlD4vyaAf2oY4cjfrDIYIXSG1&#10;w1cMN7UcJ0kqDVYcG0psaFVSfj89jILJ9+Hgftb3TZqsL3u2rl1tr0el+r12OQURqA3/4j/3Tsf5&#10;Kfz+Eg+Q8w8AAAD//wMAUEsBAi0AFAAGAAgAAAAhANvh9svuAAAAhQEAABMAAAAAAAAAAAAAAAAA&#10;AAAAAFtDb250ZW50X1R5cGVzXS54bWxQSwECLQAUAAYACAAAACEAWvQsW78AAAAVAQAACwAAAAAA&#10;AAAAAAAAAAAfAQAAX3JlbHMvLnJlbHNQSwECLQAUAAYACAAAACEAA2K2psAAAADbAAAADwAAAAAA&#10;AAAAAAAAAAAHAgAAZHJzL2Rvd25yZXYueG1sUEsFBgAAAAADAAMAtwAAAPQCAAAAAA==&#10;" filled="f" stroked="f">
                  <v:textbox>
                    <w:txbxContent>
                      <w:p w14:paraId="73F53006" w14:textId="77777777" w:rsidR="00FE3BEC" w:rsidRPr="00860886" w:rsidRDefault="00FE3BEC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20405915" w14:textId="77777777" w:rsidR="00FE3BEC" w:rsidRPr="00860886" w:rsidRDefault="00FE3BEC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5FA63AB1" w14:textId="77777777" w:rsidR="00FE3BEC" w:rsidRPr="00860886" w:rsidRDefault="00FE3BEC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07267DC2" w14:textId="77777777" w:rsidR="00FE3BEC" w:rsidRPr="00860886" w:rsidRDefault="00FE3BEC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6AB32CB4" w14:textId="77777777" w:rsidR="00FE3BEC" w:rsidRPr="00860886" w:rsidRDefault="00FE3BEC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76C6DC30" w14:textId="77777777" w:rsidR="00FE3BEC" w:rsidRPr="00860886" w:rsidRDefault="00FE3BEC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45FA25BB" w14:textId="77777777" w:rsidR="00FE3BEC" w:rsidRPr="00860886" w:rsidRDefault="00FE3BEC">
                        <w:pPr>
                          <w:rPr>
                            <w:b/>
                            <w:bCs/>
                            <w:color w:val="4F81BD"/>
                            <w:sz w:val="40"/>
                            <w:szCs w:val="40"/>
                          </w:rPr>
                        </w:pPr>
                      </w:p>
                      <w:p w14:paraId="2886605C" w14:textId="77777777" w:rsidR="00FE3BEC" w:rsidRPr="00860886" w:rsidRDefault="00FE3BEC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EA0361">
        <w:rPr>
          <w:b/>
          <w:bCs/>
          <w:color w:val="1F497D"/>
          <w:sz w:val="72"/>
          <w:szCs w:val="72"/>
        </w:rPr>
        <w:t>за</w:t>
      </w:r>
      <w:r w:rsidR="007D6B8E" w:rsidRPr="007D6B8E">
        <w:rPr>
          <w:b/>
          <w:bCs/>
          <w:color w:val="1F497D"/>
          <w:sz w:val="72"/>
          <w:szCs w:val="72"/>
        </w:rPr>
        <w:t xml:space="preserve"> </w:t>
      </w:r>
      <w:r w:rsidR="00DE39CE" w:rsidRPr="007D6B8E">
        <w:rPr>
          <w:b/>
          <w:bCs/>
          <w:color w:val="1F497D"/>
          <w:sz w:val="72"/>
          <w:szCs w:val="72"/>
        </w:rPr>
        <w:t>20</w:t>
      </w:r>
      <w:r w:rsidR="00DE39CE">
        <w:rPr>
          <w:b/>
          <w:bCs/>
          <w:color w:val="1F497D"/>
          <w:sz w:val="72"/>
          <w:szCs w:val="72"/>
        </w:rPr>
        <w:t>23</w:t>
      </w:r>
      <w:r w:rsidR="00041486">
        <w:rPr>
          <w:noProof/>
        </w:rPr>
        <w:drawing>
          <wp:inline distT="0" distB="0" distL="0" distR="0" wp14:anchorId="7B23428F" wp14:editId="12BD71F8">
            <wp:extent cx="7105650" cy="4705350"/>
            <wp:effectExtent l="0" t="0" r="0" b="0"/>
            <wp:docPr id="1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5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470535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</w:p>
    <w:p w14:paraId="2C36D3DE" w14:textId="77777777" w:rsidR="004200F1" w:rsidRDefault="004200F1" w:rsidP="007D6B8E">
      <w:pPr>
        <w:jc w:val="center"/>
      </w:pPr>
    </w:p>
    <w:p w14:paraId="4E6ABEAB" w14:textId="77777777" w:rsidR="004200F1" w:rsidRDefault="004200F1" w:rsidP="007D6B8E">
      <w:pPr>
        <w:jc w:val="center"/>
      </w:pPr>
    </w:p>
    <w:tbl>
      <w:tblPr>
        <w:tblpPr w:leftFromText="180" w:rightFromText="180" w:vertAnchor="text" w:horzAnchor="margin" w:tblpY="-1533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7F76DE" w:rsidRPr="008C603B" w14:paraId="7765A105" w14:textId="77777777" w:rsidTr="007F76DE">
        <w:tc>
          <w:tcPr>
            <w:tcW w:w="10422" w:type="dxa"/>
            <w:shd w:val="clear" w:color="auto" w:fill="auto"/>
          </w:tcPr>
          <w:p w14:paraId="702189D9" w14:textId="77777777" w:rsidR="007F76DE" w:rsidRPr="008C603B" w:rsidRDefault="007F76DE" w:rsidP="007F76D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14:paraId="51B240F8" w14:textId="77777777" w:rsidR="007F76DE" w:rsidRPr="008C603B" w:rsidRDefault="007F76DE" w:rsidP="007F76D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14:paraId="3E733CBD" w14:textId="77777777" w:rsidR="001A68EB" w:rsidRDefault="001A68EB" w:rsidP="007F76D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14:paraId="65EE05E9" w14:textId="77777777" w:rsidR="007F76DE" w:rsidRPr="008C603B" w:rsidRDefault="007F76DE" w:rsidP="007F76D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СОДЕРЖАНИЕ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ab/>
              <w:t xml:space="preserve">                                                         </w:t>
            </w:r>
          </w:p>
        </w:tc>
      </w:tr>
    </w:tbl>
    <w:p w14:paraId="10DF33CE" w14:textId="77777777" w:rsidR="00B625B3" w:rsidRPr="008C603B" w:rsidRDefault="00B625B3" w:rsidP="008149BF">
      <w:pPr>
        <w:spacing w:after="0"/>
        <w:rPr>
          <w:rFonts w:ascii="Cambria" w:hAnsi="Cambria"/>
          <w:color w:val="002060"/>
          <w:sz w:val="24"/>
          <w:szCs w:val="24"/>
        </w:rPr>
      </w:pPr>
    </w:p>
    <w:tbl>
      <w:tblPr>
        <w:tblpPr w:leftFromText="180" w:rightFromText="180" w:vertAnchor="text" w:horzAnchor="margin" w:tblpXSpec="center" w:tblpY="173"/>
        <w:tblOverlap w:val="never"/>
        <w:tblW w:w="1103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9490"/>
        <w:gridCol w:w="861"/>
      </w:tblGrid>
      <w:tr w:rsidR="002A382B" w:rsidRPr="008C603B" w14:paraId="23FAA865" w14:textId="77777777" w:rsidTr="007F76DE">
        <w:trPr>
          <w:trHeight w:val="10"/>
        </w:trPr>
        <w:tc>
          <w:tcPr>
            <w:tcW w:w="686" w:type="dxa"/>
            <w:shd w:val="clear" w:color="auto" w:fill="auto"/>
          </w:tcPr>
          <w:p w14:paraId="5DD32A65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490" w:type="dxa"/>
            <w:shd w:val="clear" w:color="auto" w:fill="auto"/>
          </w:tcPr>
          <w:p w14:paraId="090E4640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 xml:space="preserve">СВЕДЕНИЯ ОБ ОБЩЕСТВЕ </w:t>
            </w:r>
          </w:p>
        </w:tc>
        <w:tc>
          <w:tcPr>
            <w:tcW w:w="861" w:type="dxa"/>
            <w:shd w:val="clear" w:color="auto" w:fill="auto"/>
          </w:tcPr>
          <w:p w14:paraId="03A9CBC3" w14:textId="77777777" w:rsidR="002A382B" w:rsidRPr="008C603B" w:rsidRDefault="001A68E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A382B" w:rsidRPr="008C603B" w14:paraId="0306F371" w14:textId="77777777" w:rsidTr="007F76DE">
        <w:trPr>
          <w:trHeight w:val="11"/>
        </w:trPr>
        <w:tc>
          <w:tcPr>
            <w:tcW w:w="686" w:type="dxa"/>
            <w:shd w:val="clear" w:color="auto" w:fill="auto"/>
          </w:tcPr>
          <w:p w14:paraId="621AF924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auto"/>
          </w:tcPr>
          <w:p w14:paraId="3FD4BABC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5F0CA446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</w:tr>
      <w:tr w:rsidR="002A382B" w:rsidRPr="008C603B" w14:paraId="3F6BE91F" w14:textId="77777777" w:rsidTr="007F76DE">
        <w:trPr>
          <w:trHeight w:val="10"/>
        </w:trPr>
        <w:tc>
          <w:tcPr>
            <w:tcW w:w="686" w:type="dxa"/>
            <w:shd w:val="clear" w:color="auto" w:fill="auto"/>
          </w:tcPr>
          <w:p w14:paraId="3CB5D9A4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490" w:type="dxa"/>
            <w:shd w:val="clear" w:color="auto" w:fill="auto"/>
          </w:tcPr>
          <w:p w14:paraId="276B4D23" w14:textId="77777777" w:rsidR="002A382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ПОЛОЖЕНИЕ ОБЩЕСТВА В ОТРАСЛИ</w:t>
            </w:r>
          </w:p>
          <w:p w14:paraId="5A7AF90D" w14:textId="77777777" w:rsidR="00AA70BF" w:rsidRPr="008C603B" w:rsidRDefault="00AA70BF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shd w:val="clear" w:color="auto" w:fill="auto"/>
          </w:tcPr>
          <w:p w14:paraId="3AB1508C" w14:textId="77777777" w:rsidR="002A382B" w:rsidRPr="008C603B" w:rsidRDefault="001A68E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2A382B" w:rsidRPr="008C603B" w14:paraId="646D8E33" w14:textId="77777777" w:rsidTr="007F76DE">
        <w:trPr>
          <w:trHeight w:val="11"/>
        </w:trPr>
        <w:tc>
          <w:tcPr>
            <w:tcW w:w="686" w:type="dxa"/>
            <w:shd w:val="clear" w:color="auto" w:fill="auto"/>
          </w:tcPr>
          <w:p w14:paraId="29DB1112" w14:textId="77777777" w:rsidR="002A382B" w:rsidRPr="008C603B" w:rsidRDefault="00634B00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490" w:type="dxa"/>
            <w:shd w:val="clear" w:color="auto" w:fill="auto"/>
          </w:tcPr>
          <w:p w14:paraId="542AABF7" w14:textId="77777777" w:rsidR="00AA70BF" w:rsidRDefault="00634B00" w:rsidP="00296BE9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ПРИОРИТЕТНЫЕ НАПРАВЛЕНИЯ ДЕЯТЕЛЬНОСТИ ОБЩЕСТВ</w:t>
            </w:r>
            <w:r w:rsidR="008A59A7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А</w:t>
            </w:r>
          </w:p>
          <w:p w14:paraId="04140710" w14:textId="77777777" w:rsidR="00AA70BF" w:rsidRPr="008C603B" w:rsidRDefault="00AA70BF" w:rsidP="00296BE9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0F5FAC9C" w14:textId="77777777" w:rsidR="002A382B" w:rsidRPr="008C603B" w:rsidRDefault="001A68E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2A382B" w:rsidRPr="008C603B" w14:paraId="1217849F" w14:textId="77777777" w:rsidTr="007F76DE">
        <w:trPr>
          <w:trHeight w:val="24"/>
        </w:trPr>
        <w:tc>
          <w:tcPr>
            <w:tcW w:w="686" w:type="dxa"/>
            <w:shd w:val="clear" w:color="auto" w:fill="auto"/>
          </w:tcPr>
          <w:p w14:paraId="59F516D6" w14:textId="77777777" w:rsidR="002A382B" w:rsidRPr="008C603B" w:rsidRDefault="00634B00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490" w:type="dxa"/>
            <w:shd w:val="clear" w:color="auto" w:fill="auto"/>
          </w:tcPr>
          <w:p w14:paraId="2A7A078E" w14:textId="77777777" w:rsidR="002A382B" w:rsidRDefault="002A382B" w:rsidP="00296BE9">
            <w:pPr>
              <w:pStyle w:val="a9"/>
              <w:jc w:val="both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Отчет СОВЕТА ДИРЕКТОРОВ ОБЩЕСТВА О РЕЗУЛЬТАТАХ РАЗВИТИЯ ОБЩЕСТВА по приоритетным направлениям деятельности общества</w:t>
            </w:r>
          </w:p>
          <w:p w14:paraId="26809713" w14:textId="77777777" w:rsidR="00AA70BF" w:rsidRPr="008C603B" w:rsidRDefault="00AA70BF" w:rsidP="00296BE9">
            <w:pPr>
              <w:pStyle w:val="a9"/>
              <w:jc w:val="both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2E306821" w14:textId="77777777" w:rsidR="002A382B" w:rsidRPr="008C603B" w:rsidRDefault="006D6474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7</w:t>
            </w:r>
          </w:p>
        </w:tc>
      </w:tr>
      <w:tr w:rsidR="002A382B" w:rsidRPr="008C603B" w14:paraId="650382F1" w14:textId="77777777" w:rsidTr="007F76DE">
        <w:trPr>
          <w:trHeight w:val="11"/>
        </w:trPr>
        <w:tc>
          <w:tcPr>
            <w:tcW w:w="686" w:type="dxa"/>
            <w:shd w:val="clear" w:color="auto" w:fill="auto"/>
          </w:tcPr>
          <w:p w14:paraId="2B4777F1" w14:textId="77777777" w:rsidR="002A382B" w:rsidRPr="008C603B" w:rsidRDefault="00634B00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490" w:type="dxa"/>
            <w:shd w:val="clear" w:color="auto" w:fill="auto"/>
          </w:tcPr>
          <w:p w14:paraId="6FD12A85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Перспективы развития общества</w:t>
            </w:r>
          </w:p>
        </w:tc>
        <w:tc>
          <w:tcPr>
            <w:tcW w:w="861" w:type="dxa"/>
            <w:shd w:val="clear" w:color="auto" w:fill="auto"/>
          </w:tcPr>
          <w:p w14:paraId="46592594" w14:textId="449FA4CA" w:rsidR="002A382B" w:rsidRPr="008C603B" w:rsidRDefault="0003602B" w:rsidP="001975A3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9</w:t>
            </w:r>
          </w:p>
        </w:tc>
      </w:tr>
      <w:tr w:rsidR="00296BE9" w:rsidRPr="008C603B" w14:paraId="79443B29" w14:textId="77777777" w:rsidTr="007F76DE">
        <w:trPr>
          <w:trHeight w:val="10"/>
        </w:trPr>
        <w:tc>
          <w:tcPr>
            <w:tcW w:w="686" w:type="dxa"/>
            <w:shd w:val="clear" w:color="auto" w:fill="auto"/>
          </w:tcPr>
          <w:p w14:paraId="52C35222" w14:textId="77777777" w:rsidR="00296BE9" w:rsidRPr="008C603B" w:rsidRDefault="00296BE9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auto"/>
            <w:vAlign w:val="center"/>
          </w:tcPr>
          <w:p w14:paraId="2A32C27C" w14:textId="77777777" w:rsidR="00296BE9" w:rsidRPr="008C603B" w:rsidRDefault="00296BE9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785BEA9B" w14:textId="77777777" w:rsidR="00296BE9" w:rsidRPr="008C603B" w:rsidRDefault="00296BE9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</w:tr>
      <w:tr w:rsidR="002A382B" w:rsidRPr="008C603B" w14:paraId="2986001A" w14:textId="77777777" w:rsidTr="007F76DE">
        <w:trPr>
          <w:trHeight w:val="24"/>
        </w:trPr>
        <w:tc>
          <w:tcPr>
            <w:tcW w:w="686" w:type="dxa"/>
            <w:shd w:val="clear" w:color="auto" w:fill="auto"/>
          </w:tcPr>
          <w:p w14:paraId="499E81AA" w14:textId="77777777" w:rsidR="002A382B" w:rsidRPr="008C603B" w:rsidRDefault="00296BE9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490" w:type="dxa"/>
            <w:shd w:val="clear" w:color="auto" w:fill="auto"/>
            <w:vAlign w:val="center"/>
          </w:tcPr>
          <w:p w14:paraId="60E134A4" w14:textId="77777777" w:rsidR="002A382B" w:rsidRPr="008C603B" w:rsidRDefault="007479D2" w:rsidP="00955797">
            <w:pPr>
              <w:pStyle w:val="a9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ИНФОРМАЦИЯ ОБ ОБЪЕМЕ КАЖДОГО ИЗ ИСПОЛЬЗОВАННЫХ</w:t>
            </w:r>
            <w:r w:rsidR="00554BBB"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 xml:space="preserve"> 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ОБЩЕСТВОМ В ОТЧЕТНОМ ГОДУ ВИДОВ ЭНЕРГЕТИЧЕСКИХ РЕСУРСОВ В НАТУРАЛЬНОМ И ДЕНЕЖНОМ ВЫРАЖЕНИИ</w:t>
            </w:r>
          </w:p>
        </w:tc>
        <w:tc>
          <w:tcPr>
            <w:tcW w:w="861" w:type="dxa"/>
            <w:shd w:val="clear" w:color="auto" w:fill="auto"/>
          </w:tcPr>
          <w:p w14:paraId="3AAD6845" w14:textId="110E7A25" w:rsidR="002A382B" w:rsidRPr="008C603B" w:rsidRDefault="0076088D" w:rsidP="000360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  <w:r w:rsidR="0003602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2A382B" w:rsidRPr="008C603B" w14:paraId="3B2A9F87" w14:textId="77777777" w:rsidTr="007F76DE">
        <w:trPr>
          <w:trHeight w:val="11"/>
        </w:trPr>
        <w:tc>
          <w:tcPr>
            <w:tcW w:w="686" w:type="dxa"/>
            <w:shd w:val="clear" w:color="auto" w:fill="auto"/>
          </w:tcPr>
          <w:p w14:paraId="14BEA18A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auto"/>
            <w:vAlign w:val="center"/>
          </w:tcPr>
          <w:p w14:paraId="7047F888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14166B9A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</w:tr>
      <w:tr w:rsidR="002A382B" w:rsidRPr="008C603B" w14:paraId="58D11ADE" w14:textId="77777777" w:rsidTr="007F76DE">
        <w:trPr>
          <w:trHeight w:val="17"/>
        </w:trPr>
        <w:tc>
          <w:tcPr>
            <w:tcW w:w="686" w:type="dxa"/>
            <w:shd w:val="clear" w:color="auto" w:fill="auto"/>
          </w:tcPr>
          <w:p w14:paraId="6D36DACD" w14:textId="77777777" w:rsidR="002A382B" w:rsidRPr="008C603B" w:rsidRDefault="00296BE9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490" w:type="dxa"/>
            <w:shd w:val="clear" w:color="auto" w:fill="auto"/>
            <w:vAlign w:val="center"/>
          </w:tcPr>
          <w:p w14:paraId="6C74E5BA" w14:textId="77777777" w:rsidR="002A382B" w:rsidRPr="008C603B" w:rsidRDefault="002A382B" w:rsidP="00296BE9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ОТЧЕТ О ВЫПЛАТЕ ОБЪЯВЛЕННЫХ (НАЧИСЛЕННЫХ) ДИВИДЕНДОВ ПО АКЦИЯМ ОБЩЕСТВА</w:t>
            </w:r>
          </w:p>
        </w:tc>
        <w:tc>
          <w:tcPr>
            <w:tcW w:w="861" w:type="dxa"/>
            <w:shd w:val="clear" w:color="auto" w:fill="auto"/>
          </w:tcPr>
          <w:p w14:paraId="5B9E0921" w14:textId="195D2EFF" w:rsidR="002A382B" w:rsidRPr="008C603B" w:rsidRDefault="0076088D" w:rsidP="000360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  <w:r w:rsidR="0003602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2A382B" w:rsidRPr="008C603B" w14:paraId="1D791339" w14:textId="77777777" w:rsidTr="007F76DE">
        <w:trPr>
          <w:trHeight w:val="10"/>
        </w:trPr>
        <w:tc>
          <w:tcPr>
            <w:tcW w:w="686" w:type="dxa"/>
            <w:shd w:val="clear" w:color="auto" w:fill="auto"/>
          </w:tcPr>
          <w:p w14:paraId="6900955B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auto"/>
            <w:vAlign w:val="center"/>
          </w:tcPr>
          <w:p w14:paraId="566EB4AD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70162AE9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</w:tr>
      <w:tr w:rsidR="002A382B" w:rsidRPr="008C603B" w14:paraId="7959D2DC" w14:textId="77777777" w:rsidTr="007F76DE">
        <w:trPr>
          <w:trHeight w:val="13"/>
        </w:trPr>
        <w:tc>
          <w:tcPr>
            <w:tcW w:w="686" w:type="dxa"/>
            <w:shd w:val="clear" w:color="auto" w:fill="auto"/>
          </w:tcPr>
          <w:p w14:paraId="48E33ECF" w14:textId="77777777" w:rsidR="002A382B" w:rsidRPr="008C603B" w:rsidRDefault="00296BE9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490" w:type="dxa"/>
            <w:shd w:val="clear" w:color="auto" w:fill="auto"/>
            <w:vAlign w:val="center"/>
          </w:tcPr>
          <w:p w14:paraId="50ED6184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Описание основных факторов риска, связанных с деятельностью общества</w:t>
            </w:r>
          </w:p>
        </w:tc>
        <w:tc>
          <w:tcPr>
            <w:tcW w:w="861" w:type="dxa"/>
            <w:shd w:val="clear" w:color="auto" w:fill="auto"/>
          </w:tcPr>
          <w:p w14:paraId="3DC2E862" w14:textId="72DAF604" w:rsidR="002A382B" w:rsidRPr="008C603B" w:rsidRDefault="0076088D" w:rsidP="000360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  <w:r w:rsidR="0003602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2A382B" w:rsidRPr="008C603B" w14:paraId="40C328DB" w14:textId="77777777" w:rsidTr="007F76DE">
        <w:trPr>
          <w:trHeight w:val="11"/>
        </w:trPr>
        <w:tc>
          <w:tcPr>
            <w:tcW w:w="686" w:type="dxa"/>
            <w:shd w:val="clear" w:color="auto" w:fill="auto"/>
          </w:tcPr>
          <w:p w14:paraId="05FB4B45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auto"/>
            <w:vAlign w:val="center"/>
          </w:tcPr>
          <w:p w14:paraId="14834799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0B5E6E89" w14:textId="77777777"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</w:tr>
      <w:tr w:rsidR="002A382B" w:rsidRPr="008C603B" w14:paraId="754F8ACE" w14:textId="77777777" w:rsidTr="007F76DE">
        <w:trPr>
          <w:trHeight w:val="10"/>
        </w:trPr>
        <w:tc>
          <w:tcPr>
            <w:tcW w:w="686" w:type="dxa"/>
            <w:shd w:val="clear" w:color="auto" w:fill="auto"/>
          </w:tcPr>
          <w:p w14:paraId="1A031E0C" w14:textId="77777777" w:rsidR="002A382B" w:rsidRPr="008C603B" w:rsidRDefault="00296BE9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490" w:type="dxa"/>
            <w:shd w:val="clear" w:color="auto" w:fill="auto"/>
            <w:vAlign w:val="center"/>
          </w:tcPr>
          <w:p w14:paraId="04A46697" w14:textId="0045617E" w:rsidR="002A382B" w:rsidRPr="008C603B" w:rsidRDefault="00626618" w:rsidP="002A382B">
            <w:pPr>
              <w:pStyle w:val="a9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Органы управления и контроля Общества</w:t>
            </w:r>
          </w:p>
          <w:p w14:paraId="3200531F" w14:textId="77777777" w:rsidR="00296BE9" w:rsidRPr="008C603B" w:rsidRDefault="00296BE9" w:rsidP="002A382B">
            <w:pPr>
              <w:pStyle w:val="a9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5181A2CE" w14:textId="1DB607BE" w:rsidR="002A382B" w:rsidRPr="008C603B" w:rsidRDefault="0076088D" w:rsidP="001975A3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  <w:r w:rsidR="001975A3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A382B" w:rsidRPr="008C603B" w14:paraId="04BCBD16" w14:textId="77777777" w:rsidTr="007F76DE">
        <w:trPr>
          <w:trHeight w:val="24"/>
        </w:trPr>
        <w:tc>
          <w:tcPr>
            <w:tcW w:w="686" w:type="dxa"/>
            <w:shd w:val="clear" w:color="auto" w:fill="auto"/>
          </w:tcPr>
          <w:p w14:paraId="078CF61A" w14:textId="3B0AABF2" w:rsidR="002A382B" w:rsidRPr="008C603B" w:rsidRDefault="002A382B" w:rsidP="00296BE9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auto"/>
            <w:vAlign w:val="center"/>
          </w:tcPr>
          <w:p w14:paraId="45CA0143" w14:textId="41B0E9EB" w:rsidR="002A382B" w:rsidRPr="008C603B" w:rsidRDefault="002A382B" w:rsidP="00DA26C3">
            <w:pPr>
              <w:pStyle w:val="a9"/>
              <w:jc w:val="both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719F3B8E" w14:textId="5025A46D" w:rsidR="002A382B" w:rsidRPr="008C603B" w:rsidRDefault="002A382B" w:rsidP="000360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</w:tr>
      <w:tr w:rsidR="002A382B" w:rsidRPr="008C603B" w14:paraId="34DB1638" w14:textId="77777777" w:rsidTr="007F76DE">
        <w:trPr>
          <w:trHeight w:val="55"/>
        </w:trPr>
        <w:tc>
          <w:tcPr>
            <w:tcW w:w="686" w:type="dxa"/>
            <w:shd w:val="clear" w:color="auto" w:fill="auto"/>
          </w:tcPr>
          <w:p w14:paraId="25C85187" w14:textId="77777777" w:rsidR="002A382B" w:rsidRPr="008C603B" w:rsidRDefault="002A382B" w:rsidP="000A1EAF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9490" w:type="dxa"/>
            <w:shd w:val="clear" w:color="auto" w:fill="auto"/>
            <w:vAlign w:val="center"/>
          </w:tcPr>
          <w:p w14:paraId="10EC5D52" w14:textId="23733902" w:rsidR="002A382B" w:rsidRPr="008C603B" w:rsidRDefault="002A382B" w:rsidP="00DA26C3">
            <w:pPr>
              <w:pStyle w:val="a9"/>
              <w:jc w:val="both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4689F078" w14:textId="77777777" w:rsidR="002A382B" w:rsidRPr="008C603B" w:rsidRDefault="002A382B" w:rsidP="00DA26C3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</w:tr>
    </w:tbl>
    <w:p w14:paraId="53F02807" w14:textId="77777777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3F3C6B89" w14:textId="77777777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0BF63C31" w14:textId="77777777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006FD9FA" w14:textId="77777777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5E0A0BCF" w14:textId="77777777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4273E2AF" w14:textId="77777777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72CC3ABF" w14:textId="5FA327F9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11417239" w14:textId="44C1DAD4" w:rsidR="00626618" w:rsidRDefault="00626618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5BF4D62C" w14:textId="6C9B91FA" w:rsidR="00626618" w:rsidRDefault="00626618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273C127E" w14:textId="50BDB24C" w:rsidR="00626618" w:rsidRDefault="00626618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186DFE4E" w14:textId="249B405D" w:rsidR="00626618" w:rsidRDefault="00626618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7300FCF5" w14:textId="717CBB4A" w:rsidR="00626618" w:rsidRDefault="00626618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592A0808" w14:textId="25DD744B" w:rsidR="00626618" w:rsidRDefault="00626618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3BC3213C" w14:textId="789EB70B" w:rsidR="00626618" w:rsidRDefault="00626618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7BE12B63" w14:textId="77777777" w:rsidR="00626618" w:rsidRDefault="00626618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1FF6B629" w14:textId="77777777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56B717A3" w14:textId="77777777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4912B2C3" w14:textId="77777777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6D60C7EA" w14:textId="77777777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34E25D7C" w14:textId="77777777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6B293317" w14:textId="77777777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2699D96A" w14:textId="77777777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77368C40" w14:textId="77777777"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14:paraId="02AF5DCD" w14:textId="77777777" w:rsidR="002A382B" w:rsidRPr="00635D09" w:rsidRDefault="002A382B" w:rsidP="00635D09">
      <w:pPr>
        <w:pStyle w:val="a9"/>
        <w:numPr>
          <w:ilvl w:val="0"/>
          <w:numId w:val="26"/>
        </w:numPr>
        <w:ind w:left="426" w:hanging="426"/>
        <w:rPr>
          <w:rFonts w:ascii="Cambria" w:hAnsi="Cambria" w:cs="Arial"/>
          <w:b/>
          <w:caps/>
          <w:color w:val="002060"/>
          <w:sz w:val="24"/>
          <w:szCs w:val="24"/>
          <w:lang w:val="en-US"/>
        </w:rPr>
      </w:pPr>
      <w:r w:rsidRPr="00635D09">
        <w:rPr>
          <w:rFonts w:ascii="Cambria" w:hAnsi="Cambria" w:cs="Arial"/>
          <w:b/>
          <w:caps/>
          <w:color w:val="002060"/>
          <w:sz w:val="24"/>
          <w:szCs w:val="24"/>
        </w:rPr>
        <w:lastRenderedPageBreak/>
        <w:t xml:space="preserve">Сведения об обществе </w:t>
      </w:r>
    </w:p>
    <w:p w14:paraId="1CAE4057" w14:textId="77777777" w:rsidR="002A382B" w:rsidRPr="008C603B" w:rsidRDefault="002A382B" w:rsidP="00C81212">
      <w:pPr>
        <w:pStyle w:val="a9"/>
        <w:ind w:left="720"/>
        <w:rPr>
          <w:rFonts w:ascii="Cambria" w:hAnsi="Cambria" w:cs="Arial"/>
          <w:b/>
          <w:caps/>
          <w:color w:val="002060"/>
          <w:sz w:val="24"/>
          <w:szCs w:val="24"/>
        </w:rPr>
      </w:pPr>
    </w:p>
    <w:p w14:paraId="63E70C4B" w14:textId="77777777" w:rsidR="002A382B" w:rsidRPr="00557B03" w:rsidRDefault="002A382B" w:rsidP="0003546A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1.1. Наименование акционерного общества: </w:t>
      </w:r>
    </w:p>
    <w:p w14:paraId="31CF7D0D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Полное наименование на русском </w:t>
      </w:r>
      <w:r w:rsidR="0012310F" w:rsidRPr="008C603B">
        <w:rPr>
          <w:rFonts w:ascii="Cambria" w:hAnsi="Cambria" w:cs="Arial"/>
          <w:color w:val="002060"/>
          <w:sz w:val="24"/>
          <w:szCs w:val="24"/>
        </w:rPr>
        <w:t>язык</w:t>
      </w:r>
      <w:r w:rsidR="0012310F">
        <w:rPr>
          <w:rFonts w:ascii="Cambria" w:hAnsi="Cambria" w:cs="Arial"/>
          <w:color w:val="002060"/>
          <w:sz w:val="24"/>
          <w:szCs w:val="24"/>
        </w:rPr>
        <w:t>а</w:t>
      </w:r>
      <w:r w:rsidR="0012310F" w:rsidRPr="008C603B">
        <w:rPr>
          <w:rFonts w:ascii="Cambria" w:hAnsi="Cambria" w:cs="Arial"/>
          <w:color w:val="002060"/>
          <w:sz w:val="24"/>
          <w:szCs w:val="24"/>
        </w:rPr>
        <w:t>х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: </w:t>
      </w:r>
      <w:r w:rsidR="00140622" w:rsidRPr="008C603B">
        <w:rPr>
          <w:rFonts w:ascii="Cambria" w:hAnsi="Cambria" w:cs="Arial"/>
          <w:color w:val="002060"/>
          <w:sz w:val="24"/>
          <w:szCs w:val="24"/>
        </w:rPr>
        <w:t>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кционерное общество «Ванинский морской торговый порт». </w:t>
      </w:r>
    </w:p>
    <w:p w14:paraId="7FFD3376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Сокращенное наименование на русском/английском языках: АО «Порт Ванино» / «Vanino Port»</w:t>
      </w:r>
      <w:r w:rsidR="00140622" w:rsidRPr="008C603B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140622" w:rsidRPr="008C603B">
        <w:rPr>
          <w:rFonts w:ascii="Cambria" w:hAnsi="Cambria" w:cs="Arial"/>
          <w:color w:val="002060"/>
          <w:sz w:val="24"/>
          <w:szCs w:val="24"/>
          <w:lang w:val="en-US"/>
        </w:rPr>
        <w:t>AO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. </w:t>
      </w:r>
    </w:p>
    <w:p w14:paraId="2FAC2A9B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Номер и дата выдачи свидетельства о государственной регистрации: </w:t>
      </w:r>
    </w:p>
    <w:p w14:paraId="7AEB5625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Дата государственной регистрации: 10.12.1993. </w:t>
      </w:r>
    </w:p>
    <w:p w14:paraId="3154C17A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Регистрационный номер: 467. </w:t>
      </w:r>
    </w:p>
    <w:p w14:paraId="1B8F3EDD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Орган государственной регистрации: Администрация Ванинского района Хабаровского края. </w:t>
      </w:r>
    </w:p>
    <w:p w14:paraId="616B5A15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Субъект Российской Федерации: Хабаровский край. </w:t>
      </w:r>
    </w:p>
    <w:p w14:paraId="6E6BC180" w14:textId="471B64AB" w:rsidR="002A382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Место</w:t>
      </w:r>
      <w:r w:rsidR="003A5B62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color w:val="002060"/>
          <w:sz w:val="24"/>
          <w:szCs w:val="24"/>
        </w:rPr>
        <w:t>нахождени</w:t>
      </w:r>
      <w:r w:rsidR="003A5B62">
        <w:rPr>
          <w:rFonts w:ascii="Cambria" w:hAnsi="Cambria" w:cs="Arial"/>
          <w:color w:val="002060"/>
          <w:sz w:val="24"/>
          <w:szCs w:val="24"/>
        </w:rPr>
        <w:t>я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: Российская Федерация, </w:t>
      </w:r>
      <w:r w:rsidR="00140622" w:rsidRPr="008C603B">
        <w:rPr>
          <w:rFonts w:ascii="Cambria" w:hAnsi="Cambria" w:cs="Arial"/>
          <w:color w:val="002060"/>
          <w:sz w:val="24"/>
          <w:szCs w:val="24"/>
        </w:rPr>
        <w:t xml:space="preserve">Хабаровский край, рабочий поселок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Ванино. </w:t>
      </w:r>
    </w:p>
    <w:p w14:paraId="36EB3E97" w14:textId="77777777" w:rsidR="003A5B62" w:rsidRPr="008C603B" w:rsidRDefault="003A5B62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Arial"/>
          <w:color w:val="002060"/>
          <w:sz w:val="24"/>
          <w:szCs w:val="24"/>
        </w:rPr>
        <w:t xml:space="preserve">Почтовый адрес Общества: </w:t>
      </w:r>
      <w:r w:rsidR="00C35F44">
        <w:rPr>
          <w:rFonts w:ascii="Cambria" w:hAnsi="Cambria" w:cs="Arial"/>
          <w:color w:val="002060"/>
          <w:sz w:val="24"/>
          <w:szCs w:val="24"/>
        </w:rPr>
        <w:t>682860, Российская Федерация, Хабаровский край, рабочий поселок Ванино, ул. Железнодорожная, д. 1.</w:t>
      </w:r>
    </w:p>
    <w:p w14:paraId="79CD00B1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Телефон: (42137) 57505, 77799/ Факс: (42137) 77575. </w:t>
      </w:r>
    </w:p>
    <w:p w14:paraId="48A07E56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Адрес электронной почты: vcsp@vcsp.ru. Веб-сайт: www.vaninoport.ru. </w:t>
      </w:r>
    </w:p>
    <w:p w14:paraId="501B82C8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4A750ED1" w14:textId="77777777" w:rsidR="00887706" w:rsidRPr="008C603B" w:rsidRDefault="002A382B" w:rsidP="0003546A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1.2. Основной вид деятельности: </w:t>
      </w:r>
    </w:p>
    <w:p w14:paraId="07C651CE" w14:textId="77777777" w:rsidR="002A382B" w:rsidRDefault="00887706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/>
          <w:b/>
          <w:bCs/>
          <w:color w:val="002060"/>
          <w:kern w:val="36"/>
          <w:sz w:val="24"/>
          <w:szCs w:val="24"/>
        </w:rPr>
        <w:t>Складская деятельность по хранению различной продукции</w:t>
      </w:r>
      <w:r w:rsidR="002A382B" w:rsidRPr="008C603B">
        <w:rPr>
          <w:rFonts w:ascii="Cambria" w:hAnsi="Cambria" w:cs="Arial"/>
          <w:color w:val="002060"/>
          <w:sz w:val="24"/>
          <w:szCs w:val="24"/>
        </w:rPr>
        <w:t xml:space="preserve">. Код по ОКВЭД: </w:t>
      </w:r>
      <w:r w:rsidR="00834A78" w:rsidRPr="008C603B">
        <w:rPr>
          <w:rFonts w:ascii="Cambria" w:hAnsi="Cambria" w:cs="Arial"/>
          <w:color w:val="002060"/>
          <w:sz w:val="24"/>
          <w:szCs w:val="24"/>
        </w:rPr>
        <w:t>52.10</w:t>
      </w:r>
      <w:r w:rsidR="00BF1724">
        <w:rPr>
          <w:rFonts w:ascii="Cambria" w:hAnsi="Cambria" w:cs="Arial"/>
          <w:color w:val="002060"/>
          <w:sz w:val="24"/>
          <w:szCs w:val="24"/>
        </w:rPr>
        <w:t>;</w:t>
      </w:r>
    </w:p>
    <w:p w14:paraId="5E3CF233" w14:textId="77777777" w:rsidR="00BF1724" w:rsidRPr="008C603B" w:rsidRDefault="00BF1724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BF1724">
        <w:rPr>
          <w:rFonts w:ascii="Cambria" w:hAnsi="Cambria" w:cs="Arial"/>
          <w:b/>
          <w:color w:val="002060"/>
          <w:sz w:val="24"/>
          <w:szCs w:val="24"/>
        </w:rPr>
        <w:t>Транспортная обработка грузов.</w:t>
      </w:r>
      <w:r w:rsidRPr="00BF1724">
        <w:rPr>
          <w:rFonts w:ascii="Cambria" w:hAnsi="Cambria" w:cs="Arial"/>
          <w:color w:val="002060"/>
          <w:sz w:val="24"/>
          <w:szCs w:val="24"/>
        </w:rPr>
        <w:t xml:space="preserve"> Код по ОКВЭД: 52.24</w:t>
      </w:r>
    </w:p>
    <w:p w14:paraId="6324685D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06C4AFD3" w14:textId="77777777" w:rsidR="002A382B" w:rsidRPr="008C603B" w:rsidRDefault="002A382B" w:rsidP="0003546A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1.3. Размер уставного капитала: </w:t>
      </w:r>
    </w:p>
    <w:p w14:paraId="4299E4AE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Уставной капитал – 134 900 рублей. </w:t>
      </w:r>
    </w:p>
    <w:p w14:paraId="24E6B570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Общее количество акций: 134 900 штук. </w:t>
      </w:r>
    </w:p>
    <w:p w14:paraId="41CB5571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Количество обыкновенных акций: 101 175 штук. </w:t>
      </w:r>
    </w:p>
    <w:p w14:paraId="30999C08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Номинальная стоимость обыкновенных акций: 1 рубль. </w:t>
      </w:r>
    </w:p>
    <w:p w14:paraId="1003996E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Государственный регистрационный номер выпуска обыкновенных акций: 1-01-31014-F </w:t>
      </w:r>
    </w:p>
    <w:p w14:paraId="2AADB78B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Количество привилегированных акций: 33 725 штук. </w:t>
      </w:r>
    </w:p>
    <w:p w14:paraId="65671AA6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Номинальная стоимость привилегированных акций: 1 рубль.</w:t>
      </w:r>
    </w:p>
    <w:p w14:paraId="3F763343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Государственный регистрационный номер выпуска привилегированных акций: 2-01-31014-F.</w:t>
      </w:r>
    </w:p>
    <w:p w14:paraId="34996CD4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7CF0D289" w14:textId="77777777" w:rsidR="0098568B" w:rsidRPr="008C603B" w:rsidRDefault="0098568B" w:rsidP="0003546A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1.4. Сведения об аудиторе Общества </w:t>
      </w:r>
    </w:p>
    <w:p w14:paraId="3DC9C396" w14:textId="77777777" w:rsidR="0098568B" w:rsidRPr="00E267E4" w:rsidRDefault="0098568B" w:rsidP="0098568B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Полное фирменное наименование: </w:t>
      </w:r>
      <w:r w:rsidRPr="00D74C00">
        <w:rPr>
          <w:rFonts w:ascii="Cambria" w:hAnsi="Cambria" w:cs="Arial"/>
          <w:color w:val="002060"/>
          <w:sz w:val="24"/>
          <w:szCs w:val="24"/>
        </w:rPr>
        <w:t>Общество с ограниченной ответственностью «</w:t>
      </w:r>
      <w:r>
        <w:rPr>
          <w:rFonts w:ascii="Cambria" w:hAnsi="Cambria" w:cs="Arial"/>
          <w:color w:val="002060"/>
          <w:sz w:val="24"/>
          <w:szCs w:val="24"/>
        </w:rPr>
        <w:t>Скоуп</w:t>
      </w:r>
      <w:r w:rsidRPr="00D74C00">
        <w:rPr>
          <w:rFonts w:ascii="Cambria" w:hAnsi="Cambria" w:cs="Arial"/>
          <w:color w:val="002060"/>
          <w:sz w:val="24"/>
          <w:szCs w:val="24"/>
        </w:rPr>
        <w:t>»</w:t>
      </w:r>
    </w:p>
    <w:p w14:paraId="0061280A" w14:textId="77777777" w:rsidR="00853946" w:rsidRDefault="0098568B" w:rsidP="000355C1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Сокращенное фирменное наименование: </w:t>
      </w:r>
      <w:r w:rsidRPr="003415F1">
        <w:rPr>
          <w:rFonts w:ascii="Cambria" w:hAnsi="Cambria" w:cs="Arial"/>
          <w:color w:val="002060"/>
          <w:sz w:val="24"/>
          <w:szCs w:val="24"/>
        </w:rPr>
        <w:t xml:space="preserve">ООО </w:t>
      </w:r>
      <w:r w:rsidRPr="00D74C00">
        <w:rPr>
          <w:rFonts w:ascii="Cambria" w:hAnsi="Cambria" w:cs="Arial"/>
          <w:color w:val="002060"/>
          <w:sz w:val="24"/>
          <w:szCs w:val="24"/>
        </w:rPr>
        <w:t>«</w:t>
      </w:r>
      <w:r>
        <w:rPr>
          <w:rFonts w:ascii="Cambria" w:hAnsi="Cambria" w:cs="Arial"/>
          <w:color w:val="002060"/>
          <w:sz w:val="24"/>
          <w:szCs w:val="24"/>
        </w:rPr>
        <w:t>Скоуп</w:t>
      </w:r>
      <w:r w:rsidRPr="00D74C00">
        <w:rPr>
          <w:rFonts w:ascii="Cambria" w:hAnsi="Cambria" w:cs="Arial"/>
          <w:color w:val="002060"/>
          <w:sz w:val="24"/>
          <w:szCs w:val="24"/>
        </w:rPr>
        <w:t>»</w:t>
      </w:r>
    </w:p>
    <w:p w14:paraId="2A49B33E" w14:textId="77777777" w:rsidR="0098568B" w:rsidRDefault="0098568B" w:rsidP="000355C1">
      <w:pPr>
        <w:pStyle w:val="a9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Место </w:t>
      </w:r>
      <w:r w:rsidR="000355C1">
        <w:rPr>
          <w:rFonts w:ascii="Cambria" w:hAnsi="Cambria" w:cs="Arial"/>
          <w:color w:val="002060"/>
          <w:sz w:val="24"/>
          <w:szCs w:val="24"/>
        </w:rPr>
        <w:t>н</w:t>
      </w:r>
      <w:r w:rsidR="000355C1" w:rsidRPr="008C603B">
        <w:rPr>
          <w:rFonts w:ascii="Cambria" w:hAnsi="Cambria" w:cs="Arial"/>
          <w:color w:val="002060"/>
          <w:sz w:val="24"/>
          <w:szCs w:val="24"/>
        </w:rPr>
        <w:t>ахождения:</w:t>
      </w:r>
      <w:r w:rsidR="000355C1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0355C1" w:rsidRPr="000355C1">
        <w:rPr>
          <w:rFonts w:ascii="Cambria" w:hAnsi="Cambria" w:cs="Arial"/>
          <w:color w:val="002060"/>
          <w:sz w:val="24"/>
          <w:szCs w:val="24"/>
        </w:rPr>
        <w:t>119180,</w:t>
      </w:r>
      <w:r w:rsidR="000355C1">
        <w:rPr>
          <w:rFonts w:ascii="Cambria" w:hAnsi="Cambria" w:cs="Arial"/>
          <w:color w:val="002060"/>
          <w:sz w:val="24"/>
          <w:szCs w:val="24"/>
        </w:rPr>
        <w:t xml:space="preserve"> г</w:t>
      </w:r>
      <w:r w:rsidR="000355C1" w:rsidRPr="000355C1">
        <w:rPr>
          <w:rFonts w:ascii="Cambria" w:hAnsi="Cambria" w:cs="Arial"/>
          <w:color w:val="002060"/>
          <w:sz w:val="24"/>
          <w:szCs w:val="24"/>
        </w:rPr>
        <w:t>.</w:t>
      </w:r>
      <w:r w:rsidR="000355C1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0355C1" w:rsidRPr="000355C1">
        <w:rPr>
          <w:rFonts w:ascii="Cambria" w:hAnsi="Cambria" w:cs="Arial"/>
          <w:color w:val="002060"/>
          <w:sz w:val="24"/>
          <w:szCs w:val="24"/>
        </w:rPr>
        <w:t>Москва,</w:t>
      </w:r>
      <w:r w:rsidR="000355C1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0355C1" w:rsidRPr="000355C1">
        <w:rPr>
          <w:rFonts w:ascii="Cambria" w:hAnsi="Cambria" w:cs="Arial"/>
          <w:color w:val="002060"/>
          <w:sz w:val="24"/>
          <w:szCs w:val="24"/>
        </w:rPr>
        <w:t>вн.тер.г. муниципальный округ</w:t>
      </w:r>
      <w:r w:rsidR="000355C1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0355C1" w:rsidRPr="000355C1">
        <w:rPr>
          <w:rFonts w:ascii="Cambria" w:hAnsi="Cambria" w:cs="Arial"/>
          <w:color w:val="002060"/>
          <w:sz w:val="24"/>
          <w:szCs w:val="24"/>
        </w:rPr>
        <w:t>Якиманка,</w:t>
      </w:r>
      <w:r w:rsidR="000355C1" w:rsidRPr="000355C1">
        <w:rPr>
          <w:rFonts w:ascii="Cambria" w:hAnsi="Cambria" w:cs="Arial"/>
          <w:color w:val="002060"/>
          <w:sz w:val="24"/>
          <w:szCs w:val="24"/>
        </w:rPr>
        <w:br/>
      </w:r>
      <w:r w:rsidR="000355C1">
        <w:rPr>
          <w:rFonts w:ascii="Cambria" w:hAnsi="Cambria" w:cs="Arial"/>
          <w:color w:val="002060"/>
          <w:sz w:val="24"/>
          <w:szCs w:val="24"/>
        </w:rPr>
        <w:t>у</w:t>
      </w:r>
      <w:r w:rsidR="000355C1" w:rsidRPr="000355C1">
        <w:rPr>
          <w:rFonts w:ascii="Cambria" w:hAnsi="Cambria" w:cs="Arial"/>
          <w:color w:val="002060"/>
          <w:sz w:val="24"/>
          <w:szCs w:val="24"/>
        </w:rPr>
        <w:t>л</w:t>
      </w:r>
      <w:r w:rsidR="000355C1">
        <w:rPr>
          <w:rFonts w:ascii="Cambria" w:hAnsi="Cambria" w:cs="Arial"/>
          <w:color w:val="002060"/>
          <w:sz w:val="24"/>
          <w:szCs w:val="24"/>
        </w:rPr>
        <w:t>.</w:t>
      </w:r>
      <w:r w:rsidR="000355C1" w:rsidRPr="000355C1">
        <w:rPr>
          <w:rFonts w:ascii="Cambria" w:hAnsi="Cambria" w:cs="Arial"/>
          <w:color w:val="002060"/>
          <w:sz w:val="24"/>
          <w:szCs w:val="24"/>
        </w:rPr>
        <w:t xml:space="preserve"> Большая Полянка,</w:t>
      </w:r>
      <w:r w:rsidR="000355C1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0355C1" w:rsidRPr="000355C1">
        <w:rPr>
          <w:rFonts w:ascii="Cambria" w:hAnsi="Cambria" w:cs="Arial"/>
          <w:color w:val="002060"/>
          <w:sz w:val="24"/>
          <w:szCs w:val="24"/>
        </w:rPr>
        <w:t>д. 42, стр. 1,</w:t>
      </w:r>
      <w:r w:rsidR="000355C1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0355C1" w:rsidRPr="000355C1">
        <w:rPr>
          <w:rFonts w:ascii="Cambria" w:hAnsi="Cambria" w:cs="Arial"/>
          <w:color w:val="002060"/>
          <w:sz w:val="24"/>
          <w:szCs w:val="24"/>
        </w:rPr>
        <w:t>этаж 4,</w:t>
      </w:r>
      <w:r w:rsidR="000355C1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0355C1" w:rsidRPr="000355C1">
        <w:rPr>
          <w:rFonts w:ascii="Cambria" w:hAnsi="Cambria" w:cs="Arial"/>
          <w:color w:val="002060"/>
          <w:sz w:val="24"/>
          <w:szCs w:val="24"/>
        </w:rPr>
        <w:t xml:space="preserve">помещ. </w:t>
      </w:r>
      <w:r w:rsidR="000355C1">
        <w:rPr>
          <w:rFonts w:ascii="Cambria" w:hAnsi="Cambria" w:cs="Arial"/>
          <w:color w:val="002060"/>
          <w:sz w:val="24"/>
          <w:szCs w:val="24"/>
          <w:lang w:val="en-US"/>
        </w:rPr>
        <w:t>I</w:t>
      </w:r>
      <w:r w:rsidR="000355C1">
        <w:rPr>
          <w:rFonts w:ascii="Cambria" w:hAnsi="Cambria" w:cs="Arial"/>
          <w:color w:val="002060"/>
          <w:sz w:val="24"/>
          <w:szCs w:val="24"/>
        </w:rPr>
        <w:t xml:space="preserve">, </w:t>
      </w:r>
      <w:r w:rsidR="000355C1" w:rsidRPr="000355C1">
        <w:rPr>
          <w:rFonts w:ascii="Cambria" w:hAnsi="Cambria" w:cs="Arial"/>
          <w:color w:val="002060"/>
          <w:sz w:val="24"/>
          <w:szCs w:val="24"/>
        </w:rPr>
        <w:t>комната 25</w:t>
      </w:r>
      <w:r w:rsidR="000355C1">
        <w:rPr>
          <w:rFonts w:ascii="Cambria" w:hAnsi="Cambria" w:cs="Arial"/>
          <w:color w:val="002060"/>
          <w:sz w:val="24"/>
          <w:szCs w:val="24"/>
        </w:rPr>
        <w:t>.</w:t>
      </w:r>
    </w:p>
    <w:p w14:paraId="686E206C" w14:textId="77777777" w:rsidR="0098568B" w:rsidRDefault="0098568B" w:rsidP="0003546A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ИНН: </w:t>
      </w:r>
      <w:r w:rsidRPr="00DC1EF3">
        <w:rPr>
          <w:rFonts w:ascii="Cambria" w:hAnsi="Cambria" w:cs="Arial"/>
          <w:color w:val="002060"/>
          <w:sz w:val="24"/>
          <w:szCs w:val="24"/>
        </w:rPr>
        <w:t>7706453090</w:t>
      </w:r>
      <w:r w:rsidRPr="008C603B">
        <w:rPr>
          <w:rFonts w:ascii="Cambria" w:hAnsi="Cambria" w:cs="Arial"/>
          <w:color w:val="002060"/>
          <w:sz w:val="24"/>
          <w:szCs w:val="24"/>
        </w:rPr>
        <w:t>;</w:t>
      </w:r>
      <w:r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</w:t>
      </w:r>
    </w:p>
    <w:p w14:paraId="63DEC1B9" w14:textId="77777777" w:rsidR="0098568B" w:rsidRPr="003415F1" w:rsidRDefault="0098568B" w:rsidP="0003546A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ОГРН: </w:t>
      </w:r>
      <w:r w:rsidRPr="00DC1EF3">
        <w:rPr>
          <w:rFonts w:ascii="Cambria" w:hAnsi="Cambria" w:cs="Arial"/>
          <w:color w:val="002060"/>
          <w:sz w:val="24"/>
          <w:szCs w:val="24"/>
        </w:rPr>
        <w:t>1187746409751</w:t>
      </w:r>
    </w:p>
    <w:p w14:paraId="73BAC506" w14:textId="77777777" w:rsidR="0098568B" w:rsidRDefault="0098568B" w:rsidP="0003546A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Телефон: </w:t>
      </w:r>
      <w:r w:rsidRPr="003415F1">
        <w:rPr>
          <w:rFonts w:ascii="Cambria" w:hAnsi="Cambria" w:cs="Arial"/>
          <w:color w:val="002060"/>
          <w:sz w:val="24"/>
          <w:szCs w:val="24"/>
        </w:rPr>
        <w:t>+7 (</w:t>
      </w:r>
      <w:r>
        <w:rPr>
          <w:rFonts w:ascii="Cambria" w:hAnsi="Cambria" w:cs="Arial"/>
          <w:color w:val="002060"/>
          <w:sz w:val="24"/>
          <w:szCs w:val="24"/>
        </w:rPr>
        <w:t>495</w:t>
      </w:r>
      <w:r w:rsidRPr="003415F1">
        <w:rPr>
          <w:rFonts w:ascii="Cambria" w:hAnsi="Cambria" w:cs="Arial"/>
          <w:color w:val="002060"/>
          <w:sz w:val="24"/>
          <w:szCs w:val="24"/>
        </w:rPr>
        <w:t xml:space="preserve">) </w:t>
      </w:r>
      <w:r>
        <w:rPr>
          <w:rFonts w:ascii="Cambria" w:hAnsi="Cambria" w:cs="Arial"/>
          <w:color w:val="002060"/>
          <w:sz w:val="24"/>
          <w:szCs w:val="24"/>
        </w:rPr>
        <w:t>108</w:t>
      </w:r>
      <w:r w:rsidRPr="003415F1">
        <w:rPr>
          <w:rFonts w:ascii="Cambria" w:hAnsi="Cambria" w:cs="Arial"/>
          <w:color w:val="002060"/>
          <w:sz w:val="24"/>
          <w:szCs w:val="24"/>
        </w:rPr>
        <w:t>-</w:t>
      </w:r>
      <w:r>
        <w:rPr>
          <w:rFonts w:ascii="Cambria" w:hAnsi="Cambria" w:cs="Arial"/>
          <w:color w:val="002060"/>
          <w:sz w:val="24"/>
          <w:szCs w:val="24"/>
        </w:rPr>
        <w:t>7404.</w:t>
      </w:r>
    </w:p>
    <w:p w14:paraId="5F2569D2" w14:textId="77777777" w:rsidR="0098568B" w:rsidRPr="008C603B" w:rsidRDefault="0098568B" w:rsidP="0098568B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395973D5" w14:textId="77777777" w:rsidR="0098568B" w:rsidRPr="008C603B" w:rsidRDefault="0098568B" w:rsidP="0003546A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Данные о членстве аудитора в саморегулируемых организациях аудиторов </w:t>
      </w:r>
    </w:p>
    <w:p w14:paraId="37BD845A" w14:textId="77777777" w:rsidR="0098568B" w:rsidRPr="003415F1" w:rsidRDefault="0098568B" w:rsidP="0098568B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Полное наименование: </w:t>
      </w:r>
      <w:r w:rsidRPr="003415F1">
        <w:rPr>
          <w:rFonts w:ascii="Cambria" w:hAnsi="Cambria" w:cs="Arial"/>
          <w:color w:val="002060"/>
          <w:sz w:val="24"/>
          <w:szCs w:val="24"/>
        </w:rPr>
        <w:t xml:space="preserve">Саморегулируемая организация аудиторов </w:t>
      </w:r>
      <w:r>
        <w:rPr>
          <w:rFonts w:ascii="Cambria" w:hAnsi="Cambria" w:cs="Arial"/>
          <w:color w:val="002060"/>
          <w:sz w:val="24"/>
          <w:szCs w:val="24"/>
        </w:rPr>
        <w:t xml:space="preserve">Ассоциация </w:t>
      </w:r>
      <w:r w:rsidRPr="003415F1">
        <w:rPr>
          <w:rFonts w:ascii="Cambria" w:hAnsi="Cambria" w:cs="Arial"/>
          <w:color w:val="002060"/>
          <w:sz w:val="24"/>
          <w:szCs w:val="24"/>
        </w:rPr>
        <w:t>«Со</w:t>
      </w:r>
      <w:r>
        <w:rPr>
          <w:rFonts w:ascii="Cambria" w:hAnsi="Cambria" w:cs="Arial"/>
          <w:color w:val="002060"/>
          <w:sz w:val="24"/>
          <w:szCs w:val="24"/>
        </w:rPr>
        <w:t>дружество</w:t>
      </w:r>
      <w:r w:rsidRPr="003415F1">
        <w:rPr>
          <w:rFonts w:ascii="Cambria" w:hAnsi="Cambria" w:cs="Arial"/>
          <w:color w:val="002060"/>
          <w:sz w:val="24"/>
          <w:szCs w:val="24"/>
        </w:rPr>
        <w:t>»</w:t>
      </w:r>
    </w:p>
    <w:p w14:paraId="7C8B3F97" w14:textId="77777777" w:rsidR="002A382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5A47D367" w14:textId="77777777" w:rsidR="002A382B" w:rsidRPr="008C603B" w:rsidRDefault="002A382B" w:rsidP="0003546A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1.5. Сведения об организациях, осуществляющих учет прав на эмиссионные ценные бумаги </w:t>
      </w:r>
      <w:r w:rsidR="009C70B9" w:rsidRPr="008C603B">
        <w:rPr>
          <w:rFonts w:ascii="Cambria" w:hAnsi="Cambria" w:cs="Arial"/>
          <w:b/>
          <w:color w:val="002060"/>
          <w:sz w:val="24"/>
          <w:szCs w:val="24"/>
        </w:rPr>
        <w:t xml:space="preserve">Общества </w:t>
      </w:r>
      <w:r w:rsidR="00B202D1" w:rsidRPr="008C603B">
        <w:rPr>
          <w:rFonts w:ascii="Cambria" w:hAnsi="Cambria" w:cs="Arial"/>
          <w:b/>
          <w:color w:val="002060"/>
          <w:sz w:val="24"/>
          <w:szCs w:val="24"/>
        </w:rPr>
        <w:t xml:space="preserve"> </w:t>
      </w:r>
    </w:p>
    <w:p w14:paraId="1085FAAD" w14:textId="77777777" w:rsidR="002A382B" w:rsidRPr="008C603B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Полное фирменное наименование: </w:t>
      </w:r>
      <w:r w:rsidRPr="00D74C00">
        <w:rPr>
          <w:rFonts w:ascii="Cambria" w:hAnsi="Cambria" w:cs="Arial"/>
          <w:color w:val="002060"/>
          <w:sz w:val="24"/>
          <w:szCs w:val="24"/>
        </w:rPr>
        <w:t>Акционерное общество «Независимая регистраторская компания</w:t>
      </w:r>
      <w:r w:rsidR="00766271" w:rsidRPr="00D74C00">
        <w:rPr>
          <w:rFonts w:ascii="Cambria" w:hAnsi="Cambria" w:cs="Arial"/>
          <w:color w:val="002060"/>
          <w:sz w:val="24"/>
          <w:szCs w:val="24"/>
        </w:rPr>
        <w:t xml:space="preserve"> Р.О.С.Т.</w:t>
      </w:r>
      <w:r w:rsidRPr="00D74C00">
        <w:rPr>
          <w:rFonts w:ascii="Cambria" w:hAnsi="Cambria" w:cs="Arial"/>
          <w:color w:val="002060"/>
          <w:sz w:val="24"/>
          <w:szCs w:val="24"/>
        </w:rPr>
        <w:t>»</w:t>
      </w:r>
    </w:p>
    <w:p w14:paraId="7EEE73AB" w14:textId="77777777" w:rsidR="002A382B" w:rsidRPr="008C603B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lastRenderedPageBreak/>
        <w:t xml:space="preserve">Сокращенное фирменное наименование: АО </w:t>
      </w:r>
      <w:r w:rsidRPr="00D74C00">
        <w:rPr>
          <w:rFonts w:ascii="Cambria" w:hAnsi="Cambria" w:cs="Arial"/>
          <w:color w:val="002060"/>
          <w:sz w:val="24"/>
          <w:szCs w:val="24"/>
        </w:rPr>
        <w:t>«Н</w:t>
      </w:r>
      <w:r w:rsidR="00766271" w:rsidRPr="00D74C00">
        <w:rPr>
          <w:rFonts w:ascii="Cambria" w:hAnsi="Cambria" w:cs="Arial"/>
          <w:color w:val="002060"/>
          <w:sz w:val="24"/>
          <w:szCs w:val="24"/>
        </w:rPr>
        <w:t>РК-Р.О.С.Т.»</w:t>
      </w:r>
    </w:p>
    <w:p w14:paraId="1CD86980" w14:textId="77777777" w:rsidR="008149BF" w:rsidRPr="008C603B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Место нахождения: </w:t>
      </w:r>
      <w:r w:rsidR="00B552B1" w:rsidRPr="00B552B1">
        <w:rPr>
          <w:rFonts w:ascii="Cambria" w:hAnsi="Cambria" w:cs="Arial"/>
          <w:color w:val="002060"/>
          <w:sz w:val="24"/>
          <w:szCs w:val="24"/>
        </w:rPr>
        <w:t>107076, г. Москва, ул. Стромынка, д. 18, корп. 5Б, помещение IX</w:t>
      </w:r>
    </w:p>
    <w:p w14:paraId="35540913" w14:textId="77777777" w:rsidR="002A382B" w:rsidRPr="008C603B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ИНН: </w:t>
      </w:r>
      <w:r w:rsidR="00766271" w:rsidRPr="00D74C00">
        <w:rPr>
          <w:rFonts w:ascii="Cambria" w:hAnsi="Cambria" w:cs="Arial"/>
          <w:color w:val="002060"/>
          <w:sz w:val="24"/>
          <w:szCs w:val="24"/>
        </w:rPr>
        <w:t>7726030449</w:t>
      </w:r>
    </w:p>
    <w:p w14:paraId="73ECF2DE" w14:textId="77777777" w:rsidR="002A382B" w:rsidRPr="008C603B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ОГРН: </w:t>
      </w:r>
      <w:r w:rsidR="00766271" w:rsidRPr="00D74C00">
        <w:rPr>
          <w:rFonts w:ascii="Cambria" w:hAnsi="Cambria" w:cs="Arial"/>
          <w:color w:val="002060"/>
          <w:sz w:val="24"/>
          <w:szCs w:val="24"/>
        </w:rPr>
        <w:t>1027739216757</w:t>
      </w:r>
      <w:r w:rsidRPr="00D74C00">
        <w:rPr>
          <w:rFonts w:ascii="Cambria" w:hAnsi="Cambria" w:cs="Arial"/>
          <w:color w:val="002060"/>
          <w:sz w:val="24"/>
          <w:szCs w:val="24"/>
        </w:rPr>
        <w:t xml:space="preserve"> </w:t>
      </w:r>
    </w:p>
    <w:p w14:paraId="642E2E19" w14:textId="77777777" w:rsidR="00766271" w:rsidRPr="00D74C00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Номер лицензии: </w:t>
      </w:r>
      <w:r w:rsidR="00766271" w:rsidRPr="00D74C00">
        <w:rPr>
          <w:rFonts w:ascii="Cambria" w:hAnsi="Cambria" w:cs="Arial"/>
          <w:color w:val="002060"/>
          <w:sz w:val="24"/>
          <w:szCs w:val="24"/>
        </w:rPr>
        <w:t xml:space="preserve">№ 045-13976-000001 </w:t>
      </w:r>
    </w:p>
    <w:p w14:paraId="7E970500" w14:textId="77777777" w:rsidR="002A382B" w:rsidRPr="008C603B" w:rsidRDefault="002A382B" w:rsidP="0003546A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Дата выдачи: </w:t>
      </w:r>
      <w:r w:rsidR="00766271" w:rsidRPr="00D74C00">
        <w:rPr>
          <w:rFonts w:ascii="Cambria" w:hAnsi="Cambria" w:cs="Arial"/>
          <w:color w:val="002060"/>
          <w:sz w:val="24"/>
          <w:szCs w:val="24"/>
        </w:rPr>
        <w:t>03.12.2002г.</w:t>
      </w:r>
      <w:r w:rsidRPr="00D74C00">
        <w:rPr>
          <w:rFonts w:ascii="Cambria" w:hAnsi="Cambria" w:cs="Arial"/>
          <w:color w:val="002060"/>
          <w:sz w:val="24"/>
          <w:szCs w:val="24"/>
        </w:rPr>
        <w:t xml:space="preserve">, бессрочная </w:t>
      </w:r>
    </w:p>
    <w:p w14:paraId="02A7BDBA" w14:textId="77777777" w:rsidR="002A382B" w:rsidRPr="008C603B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Наименование органа, выдавшего лицензию: </w:t>
      </w:r>
      <w:r w:rsidR="00D74C00" w:rsidRPr="00D74C00">
        <w:rPr>
          <w:rFonts w:ascii="Cambria" w:hAnsi="Cambria" w:cs="Arial"/>
          <w:color w:val="002060"/>
          <w:sz w:val="24"/>
          <w:szCs w:val="24"/>
        </w:rPr>
        <w:t>Центральный банк Российской Федерации</w:t>
      </w:r>
    </w:p>
    <w:p w14:paraId="78262B42" w14:textId="77777777" w:rsidR="002A382B" w:rsidRPr="00D74C00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Дата, с которой регистратор осуществляет ведение реестра владельцев ценных бумаг </w:t>
      </w:r>
      <w:r w:rsidR="009C70B9" w:rsidRPr="008C603B">
        <w:rPr>
          <w:rFonts w:ascii="Cambria" w:hAnsi="Cambria" w:cs="Arial"/>
          <w:color w:val="002060"/>
          <w:sz w:val="24"/>
          <w:szCs w:val="24"/>
        </w:rPr>
        <w:t>Общества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: </w:t>
      </w:r>
      <w:r w:rsidRPr="00D74C00">
        <w:rPr>
          <w:rFonts w:ascii="Cambria" w:hAnsi="Cambria" w:cs="Arial"/>
          <w:color w:val="002060"/>
          <w:sz w:val="24"/>
          <w:szCs w:val="24"/>
        </w:rPr>
        <w:t>24.10.2014 г.</w:t>
      </w:r>
    </w:p>
    <w:p w14:paraId="6B568700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7185FDDD" w14:textId="77777777" w:rsidR="00BE5965" w:rsidRPr="00332458" w:rsidRDefault="00BE5965" w:rsidP="0033245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iCs/>
          <w:color w:val="002060"/>
          <w:sz w:val="24"/>
          <w:szCs w:val="24"/>
        </w:rPr>
      </w:pPr>
      <w:r w:rsidRPr="00FE3BEC">
        <w:rPr>
          <w:rFonts w:ascii="Cambria" w:hAnsi="Cambria" w:cs="Arial"/>
          <w:b/>
          <w:iCs/>
          <w:color w:val="002060"/>
          <w:sz w:val="24"/>
          <w:szCs w:val="24"/>
        </w:rPr>
        <w:t>2. ПОЛОЖЕНИЕ ОБЩЕСТВА В ОТРАСЛИ</w:t>
      </w:r>
    </w:p>
    <w:p w14:paraId="3C68F2A8" w14:textId="77777777" w:rsidR="00BE5965" w:rsidRPr="00386D32" w:rsidRDefault="00BE5965" w:rsidP="00BE596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131FC1D" w14:textId="77777777"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Акционерное общество «Ванинский морской торговый порт» – один из крупнейших операторов морских терминалов на Дальнем Востоке России, является правопреемником основанного в 1943 году одноименного морского порта. Сведения о предприятии включены в реестр морских портов Российской Федерации.</w:t>
      </w:r>
    </w:p>
    <w:p w14:paraId="15A1994A" w14:textId="77777777"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14:paraId="73825A8F" w14:textId="77777777"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Расположение: на западном побережье Татарского пролива в 400 км севернее Японии в естественной глубоководной бухте с круглогодичной навигацией.</w:t>
      </w:r>
    </w:p>
    <w:p w14:paraId="6AD9265E" w14:textId="77777777"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14:paraId="27A1DF42" w14:textId="60F9E8A7"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Географическое положение порта предопределило его важное значение для внутренних и внешних перевозок. Ванино имеет выход на две железнодорожные магистрали – Транссибирскую (через Хабаровск) и Северный ход дальневосточной железной дороги – БАМ (через Комсомольск-на-Амуре). Перевозка грузов по маршруту Запад - Восток через порт Ванино дает значительную экономию времени и транспортных </w:t>
      </w:r>
      <w:r w:rsidR="00DE39CE" w:rsidRPr="00332458">
        <w:rPr>
          <w:rFonts w:ascii="Cambria" w:hAnsi="Cambria" w:cs="Arial"/>
          <w:iCs/>
          <w:color w:val="002060"/>
          <w:sz w:val="24"/>
          <w:szCs w:val="24"/>
        </w:rPr>
        <w:t>расход</w:t>
      </w:r>
      <w:r w:rsidR="00DE39CE">
        <w:rPr>
          <w:rFonts w:ascii="Cambria" w:hAnsi="Cambria" w:cs="Arial"/>
          <w:iCs/>
          <w:color w:val="002060"/>
          <w:sz w:val="24"/>
          <w:szCs w:val="24"/>
        </w:rPr>
        <w:t>ов</w:t>
      </w:r>
      <w:r w:rsidR="00DE39CE" w:rsidRPr="00332458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грузовладельцев. БАМ – это сквозной и самый короткий путь к Тихому океану.</w:t>
      </w:r>
    </w:p>
    <w:p w14:paraId="07FEAB3D" w14:textId="77777777"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14:paraId="4FFC08D8" w14:textId="77777777" w:rsidR="00BE5965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Основу грузооборота порта составляют внешнеторговые грузы – уголь, металлы, глинозем, лесные грузы</w:t>
      </w:r>
      <w:r w:rsidR="009617D0">
        <w:rPr>
          <w:rFonts w:ascii="Cambria" w:hAnsi="Cambria" w:cs="Arial"/>
          <w:iCs/>
          <w:color w:val="002060"/>
          <w:sz w:val="24"/>
          <w:szCs w:val="24"/>
        </w:rPr>
        <w:t>, контейнеры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. Основные направления экспортных перевозок – страны АТР.</w:t>
      </w:r>
    </w:p>
    <w:p w14:paraId="12EC1D77" w14:textId="77777777"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Портовая инфраструктура АО «Порт Ванино» объединяет 16 причалов протяженностью 2,5 км, которые входят в состав трех производственных </w:t>
      </w:r>
      <w:r w:rsidR="00321066">
        <w:rPr>
          <w:rFonts w:ascii="Cambria" w:hAnsi="Cambria" w:cs="Arial"/>
          <w:iCs/>
          <w:color w:val="002060"/>
          <w:sz w:val="24"/>
          <w:szCs w:val="24"/>
        </w:rPr>
        <w:t>участков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, оснащенных необходимым крановым оборудованием и складскими объектами. Глубины у причалов позволяют обрабатывать суда грузовместимостью до 45 тыс. тонн. </w:t>
      </w:r>
    </w:p>
    <w:p w14:paraId="07330D4A" w14:textId="77777777"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14:paraId="4C91860E" w14:textId="77777777"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Обслуживание судов (швартовные операции, снабжение водой) осуществляется силами портового флота АО «Порт Ванино», в составе которого – три буксира-кантовщика.</w:t>
      </w:r>
    </w:p>
    <w:p w14:paraId="05D0AD71" w14:textId="77777777" w:rsidR="00B05D12" w:rsidRDefault="00B05D12">
      <w:pPr>
        <w:spacing w:after="0" w:line="240" w:lineRule="auto"/>
        <w:rPr>
          <w:rFonts w:ascii="Cambria" w:hAnsi="Cambria" w:cs="Arial"/>
          <w:iCs/>
          <w:color w:val="002060"/>
          <w:sz w:val="24"/>
          <w:szCs w:val="24"/>
        </w:rPr>
      </w:pPr>
    </w:p>
    <w:p w14:paraId="319A802C" w14:textId="77777777" w:rsidR="0085728E" w:rsidRPr="00332458" w:rsidRDefault="0085728E" w:rsidP="0085728E">
      <w:pPr>
        <w:spacing w:after="0" w:line="240" w:lineRule="auto"/>
        <w:jc w:val="both"/>
        <w:rPr>
          <w:rFonts w:ascii="Cambria" w:hAnsi="Cambria" w:cs="Arial"/>
          <w:b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b/>
          <w:iCs/>
          <w:color w:val="002060"/>
          <w:sz w:val="24"/>
          <w:szCs w:val="24"/>
        </w:rPr>
        <w:t>Основные тенденции развития отрасли в отчетном году, положение общества в отрасли.</w:t>
      </w:r>
    </w:p>
    <w:p w14:paraId="0F33F3B3" w14:textId="77777777" w:rsidR="0085728E" w:rsidRPr="00332458" w:rsidRDefault="0085728E" w:rsidP="0085728E">
      <w:pPr>
        <w:spacing w:after="0" w:line="240" w:lineRule="auto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14:paraId="52975282" w14:textId="7D824462" w:rsidR="00442911" w:rsidRPr="00442911" w:rsidRDefault="00442911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FE3BEC">
        <w:rPr>
          <w:rFonts w:ascii="Cambria" w:hAnsi="Cambria" w:cs="Arial"/>
          <w:color w:val="002060"/>
          <w:sz w:val="24"/>
          <w:szCs w:val="24"/>
        </w:rPr>
        <w:t>Согласно данным, предоставленным АО «Морцентр-ТЭК», в рамках Обзора перевозок грузов через морские порты за 2023 год:</w:t>
      </w:r>
    </w:p>
    <w:p w14:paraId="5718DA17" w14:textId="0834A1BA" w:rsidR="00B26393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Объём перевалки грузов в морских портах России за </w:t>
      </w:r>
      <w:r w:rsidR="00DE39CE">
        <w:rPr>
          <w:rFonts w:ascii="Cambria" w:hAnsi="Cambria" w:cs="Arial"/>
          <w:iCs/>
          <w:color w:val="002060"/>
          <w:sz w:val="24"/>
          <w:szCs w:val="24"/>
        </w:rPr>
        <w:t xml:space="preserve">2023 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год </w:t>
      </w:r>
      <w:r w:rsidR="009617D0">
        <w:rPr>
          <w:rFonts w:ascii="Cambria" w:hAnsi="Cambria" w:cs="Arial"/>
          <w:iCs/>
          <w:color w:val="002060"/>
          <w:sz w:val="24"/>
          <w:szCs w:val="24"/>
        </w:rPr>
        <w:t xml:space="preserve">увеличился 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на </w:t>
      </w:r>
      <w:r w:rsidR="005D7F89">
        <w:rPr>
          <w:rFonts w:ascii="Cambria" w:hAnsi="Cambria" w:cs="Arial"/>
          <w:iCs/>
          <w:color w:val="002060"/>
          <w:sz w:val="24"/>
          <w:szCs w:val="24"/>
        </w:rPr>
        <w:t>5,2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% 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по сравнению с аналогичным периодом </w:t>
      </w:r>
      <w:r>
        <w:rPr>
          <w:rFonts w:ascii="Cambria" w:hAnsi="Cambria" w:cs="Arial"/>
          <w:iCs/>
          <w:color w:val="002060"/>
          <w:sz w:val="24"/>
          <w:szCs w:val="24"/>
        </w:rPr>
        <w:t>прошлого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года и составил </w:t>
      </w:r>
      <w:r w:rsidR="005D7F89">
        <w:rPr>
          <w:rFonts w:ascii="Cambria" w:hAnsi="Cambria" w:cs="Arial"/>
          <w:iCs/>
          <w:color w:val="002060"/>
          <w:sz w:val="24"/>
          <w:szCs w:val="24"/>
        </w:rPr>
        <w:t>885,93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млн</w:t>
      </w:r>
      <w:r w:rsidR="00DF7C1A">
        <w:rPr>
          <w:rFonts w:ascii="Cambria" w:hAnsi="Cambria" w:cs="Arial"/>
          <w:iCs/>
          <w:color w:val="002060"/>
          <w:sz w:val="24"/>
          <w:szCs w:val="24"/>
        </w:rPr>
        <w:t>.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т</w:t>
      </w:r>
      <w:r w:rsidR="00DF7C1A">
        <w:rPr>
          <w:rFonts w:ascii="Cambria" w:hAnsi="Cambria" w:cs="Arial"/>
          <w:iCs/>
          <w:color w:val="002060"/>
          <w:sz w:val="24"/>
          <w:szCs w:val="24"/>
        </w:rPr>
        <w:t>онн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, в том числе сухогрузов – </w:t>
      </w:r>
      <w:r w:rsidR="005D7F89">
        <w:rPr>
          <w:rFonts w:ascii="Cambria" w:hAnsi="Cambria" w:cs="Arial"/>
          <w:iCs/>
          <w:color w:val="002060"/>
          <w:sz w:val="24"/>
          <w:szCs w:val="24"/>
        </w:rPr>
        <w:t>446,89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млн</w:t>
      </w:r>
      <w:r w:rsidR="00DF7C1A">
        <w:rPr>
          <w:rFonts w:ascii="Cambria" w:hAnsi="Cambria" w:cs="Arial"/>
          <w:iCs/>
          <w:color w:val="002060"/>
          <w:sz w:val="24"/>
          <w:szCs w:val="24"/>
        </w:rPr>
        <w:t>.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т</w:t>
      </w:r>
      <w:r w:rsidR="00DF7C1A">
        <w:rPr>
          <w:rFonts w:ascii="Cambria" w:hAnsi="Cambria" w:cs="Arial"/>
          <w:iCs/>
          <w:color w:val="002060"/>
          <w:sz w:val="24"/>
          <w:szCs w:val="24"/>
        </w:rPr>
        <w:t>онн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  <w:r w:rsidR="000702E6">
        <w:rPr>
          <w:rFonts w:ascii="Cambria" w:hAnsi="Cambria" w:cs="Arial"/>
          <w:iCs/>
          <w:color w:val="002060"/>
          <w:sz w:val="24"/>
          <w:szCs w:val="24"/>
        </w:rPr>
        <w:t>(</w:t>
      </w:r>
      <w:r w:rsidR="00A17C45">
        <w:rPr>
          <w:rFonts w:ascii="Cambria" w:hAnsi="Cambria" w:cs="Arial"/>
          <w:iCs/>
          <w:color w:val="002060"/>
          <w:sz w:val="24"/>
          <w:szCs w:val="24"/>
        </w:rPr>
        <w:t>+10,4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%), наливных – </w:t>
      </w:r>
      <w:r w:rsidR="00A17C45">
        <w:rPr>
          <w:rFonts w:ascii="Cambria" w:hAnsi="Cambria" w:cs="Arial"/>
          <w:iCs/>
          <w:color w:val="002060"/>
          <w:sz w:val="24"/>
          <w:szCs w:val="24"/>
        </w:rPr>
        <w:t>439,04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млн</w:t>
      </w:r>
      <w:r w:rsidR="00DF7C1A">
        <w:rPr>
          <w:rFonts w:ascii="Cambria" w:hAnsi="Cambria" w:cs="Arial"/>
          <w:iCs/>
          <w:color w:val="002060"/>
          <w:sz w:val="24"/>
          <w:szCs w:val="24"/>
        </w:rPr>
        <w:t>.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т</w:t>
      </w:r>
      <w:r w:rsidR="00DF7C1A">
        <w:rPr>
          <w:rFonts w:ascii="Cambria" w:hAnsi="Cambria" w:cs="Arial"/>
          <w:iCs/>
          <w:color w:val="002060"/>
          <w:sz w:val="24"/>
          <w:szCs w:val="24"/>
        </w:rPr>
        <w:t>онн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  <w:r w:rsidR="00A17C45">
        <w:rPr>
          <w:rFonts w:ascii="Cambria" w:hAnsi="Cambria" w:cs="Arial"/>
          <w:iCs/>
          <w:color w:val="002060"/>
          <w:sz w:val="24"/>
          <w:szCs w:val="24"/>
        </w:rPr>
        <w:t>(</w:t>
      </w:r>
      <w:r w:rsidR="009617D0">
        <w:rPr>
          <w:rFonts w:ascii="Cambria" w:hAnsi="Cambria" w:cs="Arial"/>
          <w:iCs/>
          <w:color w:val="002060"/>
          <w:sz w:val="24"/>
          <w:szCs w:val="24"/>
        </w:rPr>
        <w:t>+</w:t>
      </w:r>
      <w:r w:rsidR="00A17C45">
        <w:rPr>
          <w:rFonts w:ascii="Cambria" w:hAnsi="Cambria" w:cs="Arial"/>
          <w:iCs/>
          <w:color w:val="002060"/>
          <w:sz w:val="24"/>
          <w:szCs w:val="24"/>
        </w:rPr>
        <w:t>0,5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%).</w:t>
      </w:r>
    </w:p>
    <w:p w14:paraId="6F7389CE" w14:textId="6FF75004" w:rsidR="00B26393" w:rsidRPr="00FE3BEC" w:rsidRDefault="00BE7175" w:rsidP="00FE3BEC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FE3BEC">
        <w:rPr>
          <w:rFonts w:ascii="Cambria" w:hAnsi="Cambria" w:cs="Arial"/>
          <w:color w:val="002060"/>
          <w:sz w:val="24"/>
          <w:szCs w:val="24"/>
        </w:rPr>
        <w:t>Увеличение грузооборота по сухогрузам прежде всего обусловлено положительной динамикой перевалки зерна в 1,5 раза, грузов в контейнерах (+10,5%), минеральных удобрений в 1,5 раза, тарно-штучных грузов (+24,4%), грузов на паромах (+22,8%), прочих навалочных грузов (+18,2%), накатных грузов (ро-ро) в 3 раз, рефгрузов (+ 0,9%).</w:t>
      </w:r>
    </w:p>
    <w:p w14:paraId="3E7AA1CA" w14:textId="0D4F9455" w:rsidR="0085728E" w:rsidRPr="00FE3BEC" w:rsidRDefault="00BE7175" w:rsidP="00FE3BEC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FE3BEC">
        <w:rPr>
          <w:rFonts w:ascii="Cambria" w:hAnsi="Cambria" w:cs="Arial"/>
          <w:color w:val="002060"/>
          <w:sz w:val="24"/>
          <w:szCs w:val="24"/>
        </w:rPr>
        <w:lastRenderedPageBreak/>
        <w:t xml:space="preserve">В то же время сократился объем перевалки каменного угля на 0,4%, руды на 23,0%, черных металлов на 12,8%, цветных металлов на 16,0%, лесных грузов на 28,2%. </w:t>
      </w:r>
      <w:r w:rsidR="000702E6" w:rsidRPr="00FE3BEC">
        <w:rPr>
          <w:rFonts w:ascii="Cambria" w:hAnsi="Cambria" w:cs="Arial"/>
          <w:color w:val="002060"/>
          <w:sz w:val="24"/>
          <w:szCs w:val="24"/>
        </w:rPr>
        <w:t xml:space="preserve"> </w:t>
      </w:r>
    </w:p>
    <w:p w14:paraId="019DA943" w14:textId="11988AD4" w:rsidR="0085728E" w:rsidRPr="00FE3BEC" w:rsidRDefault="00BE7175" w:rsidP="00FE3BEC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FE3BEC">
        <w:rPr>
          <w:rFonts w:ascii="Cambria" w:hAnsi="Cambria" w:cs="Arial"/>
          <w:color w:val="002060"/>
          <w:sz w:val="24"/>
          <w:szCs w:val="24"/>
        </w:rPr>
        <w:t>Объем перевалки наливных грузов увеличился за счет сырой нефти на 6,3%, пищевых грузов на 21,6% и рост химических грузов в 1,6 раза. В то же время снизился объем перевалки нефтепродуктов на 11,0% и сжиженного газа на 3,2%,</w:t>
      </w:r>
    </w:p>
    <w:p w14:paraId="187331E1" w14:textId="0C73BC99" w:rsidR="0085728E" w:rsidRPr="00FE3BEC" w:rsidRDefault="00BE7175" w:rsidP="00FE3BEC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FE3BEC">
        <w:rPr>
          <w:rFonts w:ascii="Cambria" w:hAnsi="Cambria" w:cs="Arial"/>
          <w:color w:val="002060"/>
          <w:sz w:val="24"/>
          <w:szCs w:val="24"/>
        </w:rPr>
        <w:t>Грузооборот морских портов показал положительную динамику по всем направлениям.</w:t>
      </w:r>
    </w:p>
    <w:p w14:paraId="164D439B" w14:textId="56BAC0B8" w:rsidR="0085728E" w:rsidRPr="00FE3BEC" w:rsidRDefault="00BE7175" w:rsidP="00FE3BEC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FE3BEC">
        <w:rPr>
          <w:rFonts w:ascii="Cambria" w:hAnsi="Cambria" w:cs="Arial"/>
          <w:color w:val="002060"/>
          <w:sz w:val="24"/>
          <w:szCs w:val="24"/>
        </w:rPr>
        <w:t>Доля экспортных грузов составляет 78,2% от общего грузооборота портов, импортных – 4,4%, транзитных – 7,3%, каботажных – 10,1%.</w:t>
      </w:r>
    </w:p>
    <w:p w14:paraId="2D275F7F" w14:textId="75BD1DC2" w:rsidR="0085728E" w:rsidRPr="00FE3BEC" w:rsidRDefault="00BE7175" w:rsidP="00FE3BEC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FE3BEC">
        <w:rPr>
          <w:rFonts w:ascii="Cambria" w:hAnsi="Cambria" w:cs="Arial"/>
          <w:color w:val="002060"/>
          <w:sz w:val="24"/>
          <w:szCs w:val="24"/>
        </w:rPr>
        <w:t>Если рассматривать по бассейнам то, в Арктическом бассейне морские порты перегрузили 97,86 млн т (-0,7%), в Балтийском бассейне – 250,78 млн т (+2,1%), в Азово-Черноморском бассейне – 291,41 млн т (+10,4%), в Каспийском бассейне – 7,78 млн т (+29,7%), в Дальневосточном бассейне – 238,10 млн т (+4,5%).</w:t>
      </w:r>
    </w:p>
    <w:p w14:paraId="5A876696" w14:textId="625B72D3" w:rsidR="0085728E" w:rsidRPr="00FE3BEC" w:rsidRDefault="00BE7175" w:rsidP="00FE3BEC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FE3BEC">
        <w:rPr>
          <w:rFonts w:ascii="Cambria" w:hAnsi="Cambria" w:cs="Arial"/>
          <w:color w:val="002060"/>
          <w:sz w:val="24"/>
          <w:szCs w:val="24"/>
        </w:rPr>
        <w:t>По итогам работы за 2023 год грузооборот морских портов Дальневосточного бассейна увеличился по сравнению с 2022 годом на 4,5% и составил 238,1 млн т. Из них объём перевалки сухогрузов составил 156,99 млн т (+1,9%), наливных грузов – 81,1 млн т (+9,8%).</w:t>
      </w:r>
    </w:p>
    <w:p w14:paraId="1A45C26E" w14:textId="77777777" w:rsidR="0069107C" w:rsidRPr="00FE3BEC" w:rsidRDefault="0069107C" w:rsidP="00FE3BEC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FE3BEC">
        <w:rPr>
          <w:rFonts w:ascii="Cambria" w:hAnsi="Cambria" w:cs="Arial"/>
          <w:iCs/>
          <w:color w:val="002060"/>
          <w:sz w:val="24"/>
          <w:szCs w:val="24"/>
        </w:rPr>
        <w:t>Серьезной проблемой для морских грузоперевозок стал уход западных компаний, осуществляющих контейнерные перевозки, – в 2022 году отрасль пребывала в состоянии нехватки контейнеров и контейнеровозных судов для морских перевозок. Острота проблемы в 2023 году снизилась.</w:t>
      </w:r>
    </w:p>
    <w:p w14:paraId="0140C7B6" w14:textId="77777777" w:rsidR="0069107C" w:rsidRPr="00FE3BEC" w:rsidRDefault="0069107C" w:rsidP="00FE3BEC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FE3BEC">
        <w:rPr>
          <w:rFonts w:ascii="Cambria" w:hAnsi="Cambria" w:cs="Arial"/>
          <w:iCs/>
          <w:color w:val="002060"/>
          <w:sz w:val="24"/>
          <w:szCs w:val="24"/>
        </w:rPr>
        <w:t>Существенной проблемой для морских перевозок на Дальнем Востоке становятся ограничения железнодорожной инфраструктуры – из-за недостаточной пропускной способности железных дорог на Восточном полигоне контейнеры задерживаются в портах.</w:t>
      </w:r>
    </w:p>
    <w:p w14:paraId="2D3A4B1D" w14:textId="77777777" w:rsidR="0069107C" w:rsidRPr="00FE3BEC" w:rsidRDefault="0069107C" w:rsidP="00FE3BEC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FE3BEC">
        <w:rPr>
          <w:rFonts w:ascii="Cambria" w:hAnsi="Cambria" w:cs="Arial"/>
          <w:iCs/>
          <w:color w:val="002060"/>
          <w:sz w:val="24"/>
          <w:szCs w:val="24"/>
        </w:rPr>
        <w:t xml:space="preserve">Для увеличения грузооборота морских перевозок существенное значение имеет развитие инфраструктуры морских портов. </w:t>
      </w:r>
    </w:p>
    <w:p w14:paraId="306061A4" w14:textId="77777777" w:rsidR="0069107C" w:rsidRPr="00FE3BEC" w:rsidRDefault="0069107C" w:rsidP="00FE3BEC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14:paraId="7C8EA834" w14:textId="77777777" w:rsidR="0069107C" w:rsidRPr="00FE3BEC" w:rsidRDefault="0069107C" w:rsidP="00FE3BEC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FE3BEC">
        <w:rPr>
          <w:rFonts w:ascii="Cambria" w:hAnsi="Cambria" w:cs="Arial"/>
          <w:iCs/>
          <w:color w:val="002060"/>
          <w:sz w:val="24"/>
          <w:szCs w:val="24"/>
        </w:rPr>
        <w:t xml:space="preserve">Основу грузооборота АО «Порт Ванино» составляют внешнеторговые грузы – уголь, металлы, глинозем, лесные грузы, контейнеры. </w:t>
      </w:r>
    </w:p>
    <w:p w14:paraId="07D7D05D" w14:textId="77777777" w:rsidR="0069107C" w:rsidRPr="00FE3BEC" w:rsidRDefault="0069107C" w:rsidP="00FE3BEC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FE3BEC">
        <w:rPr>
          <w:rFonts w:ascii="Cambria" w:hAnsi="Cambria" w:cs="Arial"/>
          <w:iCs/>
          <w:color w:val="002060"/>
          <w:sz w:val="24"/>
          <w:szCs w:val="24"/>
        </w:rPr>
        <w:t>Доля АО «Порт Ванино» в общем объеме перевалки сухогрузов в портах Дальневосточного бассейна составляет 3,6%. По объемам перевалки грузов АО «Порт Ванино» входит в десятку крупнейших операторов морских терминалов Дальнего востока.</w:t>
      </w:r>
    </w:p>
    <w:p w14:paraId="7D612638" w14:textId="77777777" w:rsidR="0069107C" w:rsidRPr="00FE3BEC" w:rsidRDefault="0069107C" w:rsidP="00FE3BEC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FE3BEC">
        <w:rPr>
          <w:rFonts w:ascii="Cambria" w:hAnsi="Cambria" w:cs="Arial"/>
          <w:iCs/>
          <w:color w:val="002060"/>
          <w:sz w:val="24"/>
          <w:szCs w:val="24"/>
        </w:rPr>
        <w:t>Деятельность Общества по итогам 2023 года можно признать рентабельной, удовлетворительной. При увеличении пропускной способности узла западно-сибирской магистрали в направлении АО «Порт Ванино», Общество имеет потенциал переработки грузов различной номенклатуры средним объемом 10-12 млн.тонн/год.</w:t>
      </w:r>
    </w:p>
    <w:p w14:paraId="13043984" w14:textId="77777777" w:rsidR="0069107C" w:rsidRPr="00FE3BEC" w:rsidRDefault="0069107C" w:rsidP="00FE3BEC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FE3BEC">
        <w:rPr>
          <w:rFonts w:ascii="Cambria" w:hAnsi="Cambria" w:cs="Arial"/>
          <w:iCs/>
          <w:color w:val="002060"/>
          <w:sz w:val="24"/>
          <w:szCs w:val="24"/>
        </w:rPr>
        <w:t xml:space="preserve"> Классический способ перевалки грузов позволяет Обществу переваливать различные грузы в зависимости от внешней и внутренней экономической ситуации на рынке. </w:t>
      </w:r>
    </w:p>
    <w:p w14:paraId="7FD2804E" w14:textId="77777777" w:rsidR="0085728E" w:rsidRDefault="0085728E" w:rsidP="0085728E">
      <w:pPr>
        <w:spacing w:after="0" w:line="240" w:lineRule="auto"/>
        <w:jc w:val="both"/>
        <w:rPr>
          <w:rFonts w:ascii="Cambria" w:hAnsi="Cambria" w:cs="Arial"/>
          <w:b/>
          <w:iCs/>
          <w:color w:val="002060"/>
          <w:sz w:val="24"/>
          <w:szCs w:val="24"/>
        </w:rPr>
      </w:pPr>
    </w:p>
    <w:p w14:paraId="4991223A" w14:textId="77777777" w:rsidR="0085728E" w:rsidRDefault="0085728E" w:rsidP="0003546A">
      <w:pPr>
        <w:spacing w:after="0" w:line="240" w:lineRule="auto"/>
        <w:jc w:val="both"/>
        <w:outlineLvl w:val="0"/>
        <w:rPr>
          <w:rFonts w:ascii="Cambria" w:hAnsi="Cambria" w:cs="Arial"/>
          <w:b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b/>
          <w:iCs/>
          <w:color w:val="002060"/>
          <w:sz w:val="24"/>
          <w:szCs w:val="24"/>
        </w:rPr>
        <w:t>Факторы, влияющие на положение общества в отрасли</w:t>
      </w:r>
    </w:p>
    <w:p w14:paraId="5FDAE881" w14:textId="77777777" w:rsidR="0085728E" w:rsidRPr="00332458" w:rsidRDefault="0085728E" w:rsidP="0085728E">
      <w:pPr>
        <w:spacing w:after="0" w:line="240" w:lineRule="auto"/>
        <w:jc w:val="both"/>
        <w:rPr>
          <w:rFonts w:ascii="Cambria" w:hAnsi="Cambria" w:cs="Arial"/>
          <w:b/>
          <w:iCs/>
          <w:color w:val="002060"/>
          <w:sz w:val="24"/>
          <w:szCs w:val="24"/>
        </w:rPr>
      </w:pPr>
    </w:p>
    <w:p w14:paraId="6C168A1B" w14:textId="466AD8DC" w:rsidR="0085728E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В пределах Хабаровского края порт Ванино сегодня единственный универсальный морской порт круглогодичного действия с производственным потенциалом 10 млн тонн. </w:t>
      </w:r>
      <w:r>
        <w:rPr>
          <w:rFonts w:ascii="Cambria" w:hAnsi="Cambria" w:cs="Arial"/>
          <w:iCs/>
          <w:color w:val="002060"/>
          <w:sz w:val="24"/>
          <w:szCs w:val="24"/>
        </w:rPr>
        <w:t>С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уществует определенная часть грузопотока, вероятность потери которого вследствие конкурентной борьбы невелика – это, в первую очередь, товары грузоотправителей, тяготеющих к порту Ванино в силу их географического расположения</w:t>
      </w:r>
      <w:r>
        <w:rPr>
          <w:rFonts w:ascii="Cambria" w:hAnsi="Cambria" w:cs="Arial"/>
          <w:iCs/>
          <w:color w:val="002060"/>
          <w:sz w:val="24"/>
          <w:szCs w:val="24"/>
        </w:rPr>
        <w:t>, например</w:t>
      </w:r>
      <w:r w:rsidR="001E6E10">
        <w:rPr>
          <w:rFonts w:ascii="Cambria" w:hAnsi="Cambria" w:cs="Arial"/>
          <w:iCs/>
          <w:color w:val="002060"/>
          <w:sz w:val="24"/>
          <w:szCs w:val="24"/>
        </w:rPr>
        <w:t>,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 металлы, производимые на мощностях завода </w:t>
      </w:r>
      <w:r w:rsidR="0032197F">
        <w:rPr>
          <w:rFonts w:ascii="Cambria" w:hAnsi="Cambria" w:cs="Arial"/>
          <w:iCs/>
          <w:color w:val="002060"/>
          <w:sz w:val="24"/>
          <w:szCs w:val="24"/>
        </w:rPr>
        <w:t xml:space="preserve">ООО </w:t>
      </w:r>
      <w:r w:rsidR="001E6E10">
        <w:rPr>
          <w:rFonts w:ascii="Cambria" w:hAnsi="Cambria" w:cs="Arial"/>
          <w:iCs/>
          <w:color w:val="002060"/>
          <w:sz w:val="24"/>
          <w:szCs w:val="24"/>
        </w:rPr>
        <w:t>«</w:t>
      </w:r>
      <w:r>
        <w:rPr>
          <w:rFonts w:ascii="Cambria" w:hAnsi="Cambria" w:cs="Arial"/>
          <w:iCs/>
          <w:color w:val="002060"/>
          <w:sz w:val="24"/>
          <w:szCs w:val="24"/>
        </w:rPr>
        <w:t>Амурсталь</w:t>
      </w:r>
      <w:r w:rsidR="001E6E10">
        <w:rPr>
          <w:rFonts w:ascii="Cambria" w:hAnsi="Cambria" w:cs="Arial"/>
          <w:iCs/>
          <w:color w:val="002060"/>
          <w:sz w:val="24"/>
          <w:szCs w:val="24"/>
        </w:rPr>
        <w:t>»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 (г. Комсомольск-на-Амуре), грузы, следующие на о. Сахалин по паромной переправе Ванино-Холмск.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</w:p>
    <w:p w14:paraId="37BD2791" w14:textId="77777777" w:rsidR="0085728E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По межрегиональным грузам, имеющим альтернативные и сравнимые по стоимости варианты перевозки, имеет место конкурентная борьба, как на местном, так и на региональном уровне (морские порты Дальнего Востока). </w:t>
      </w:r>
    </w:p>
    <w:p w14:paraId="6EA3C5F5" w14:textId="77777777" w:rsidR="0085728E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>
        <w:rPr>
          <w:rFonts w:ascii="Cambria" w:hAnsi="Cambria" w:cs="Arial"/>
          <w:iCs/>
          <w:color w:val="002060"/>
          <w:sz w:val="24"/>
          <w:szCs w:val="24"/>
        </w:rPr>
        <w:lastRenderedPageBreak/>
        <w:t xml:space="preserve">Спрос на услуги операторов морских терминалов стабильно превышает предложение. </w:t>
      </w:r>
      <w:r w:rsidR="005B1AD1">
        <w:rPr>
          <w:rFonts w:ascii="Cambria" w:hAnsi="Cambria" w:cs="Arial"/>
          <w:iCs/>
          <w:color w:val="002060"/>
          <w:sz w:val="24"/>
          <w:szCs w:val="24"/>
        </w:rPr>
        <w:t>Часть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 портовы</w:t>
      </w:r>
      <w:r w:rsidR="005B1AD1">
        <w:rPr>
          <w:rFonts w:ascii="Cambria" w:hAnsi="Cambria" w:cs="Arial"/>
          <w:iCs/>
          <w:color w:val="002060"/>
          <w:sz w:val="24"/>
          <w:szCs w:val="24"/>
        </w:rPr>
        <w:t>х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 мощност</w:t>
      </w:r>
      <w:r w:rsidR="005B1AD1">
        <w:rPr>
          <w:rFonts w:ascii="Cambria" w:hAnsi="Cambria" w:cs="Arial"/>
          <w:iCs/>
          <w:color w:val="002060"/>
          <w:sz w:val="24"/>
          <w:szCs w:val="24"/>
        </w:rPr>
        <w:t>ей</w:t>
      </w:r>
      <w:r>
        <w:rPr>
          <w:rFonts w:ascii="Cambria" w:hAnsi="Cambria" w:cs="Arial"/>
          <w:iCs/>
          <w:color w:val="002060"/>
          <w:sz w:val="24"/>
          <w:szCs w:val="24"/>
        </w:rPr>
        <w:t>, пригодны</w:t>
      </w:r>
      <w:r w:rsidR="005B1AD1">
        <w:rPr>
          <w:rFonts w:ascii="Cambria" w:hAnsi="Cambria" w:cs="Arial"/>
          <w:iCs/>
          <w:color w:val="002060"/>
          <w:sz w:val="24"/>
          <w:szCs w:val="24"/>
        </w:rPr>
        <w:t>х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 к использованию для перевалки угля, задействованы </w:t>
      </w:r>
      <w:r w:rsidR="005B1AD1">
        <w:rPr>
          <w:rFonts w:ascii="Cambria" w:hAnsi="Cambria" w:cs="Arial"/>
          <w:iCs/>
          <w:color w:val="002060"/>
          <w:sz w:val="24"/>
          <w:szCs w:val="24"/>
        </w:rPr>
        <w:t>для работы с данной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 продукцией. Основным фактором, ограничивающим перевозки у</w:t>
      </w:r>
      <w:r w:rsidR="005B1AD1">
        <w:rPr>
          <w:rFonts w:ascii="Cambria" w:hAnsi="Cambria" w:cs="Arial"/>
          <w:iCs/>
          <w:color w:val="002060"/>
          <w:sz w:val="24"/>
          <w:szCs w:val="24"/>
        </w:rPr>
        <w:t xml:space="preserve">гля </w:t>
      </w:r>
      <w:r>
        <w:rPr>
          <w:rFonts w:ascii="Cambria" w:hAnsi="Cambria" w:cs="Arial"/>
          <w:iCs/>
          <w:color w:val="002060"/>
          <w:sz w:val="24"/>
          <w:szCs w:val="24"/>
        </w:rPr>
        <w:t>в ДВ порты, является пропускная способность железнодорожной инфраструктуры.</w:t>
      </w:r>
    </w:p>
    <w:p w14:paraId="1BEE3181" w14:textId="77777777" w:rsidR="0085728E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14:paraId="1BEDF21D" w14:textId="77777777" w:rsidR="0085728E" w:rsidRPr="00332458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14:paraId="126E0A9F" w14:textId="77777777" w:rsidR="0085728E" w:rsidRPr="00332458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Основные преимущества порта Ванино </w:t>
      </w:r>
      <w:r>
        <w:rPr>
          <w:rFonts w:ascii="Cambria" w:hAnsi="Cambria" w:cs="Arial"/>
          <w:iCs/>
          <w:color w:val="002060"/>
          <w:sz w:val="24"/>
          <w:szCs w:val="24"/>
        </w:rPr>
        <w:t>на межрегиональном рынке стивидорных услуг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обусловлены удобным географическим положением. Порт имеет прямой выход на две независимые железнодорожные магистрали – Транссибирскую и Байкало-Амурскую; наименьшее удаление от центра России. При этом БАМ позволяет сократить доставку грузов железнодорожным транспортом из западных регионов России, что дает существенную экономию транспортных расходов по сравнению с портами Приморья.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 В то же время, стоимость морской перевозки грузов от портов Приморья до портов Китая, Кореи, южных и восточных портов России, как правило, ниже ставок фрахта от порта Ванино.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</w:p>
    <w:p w14:paraId="229A1F33" w14:textId="77777777" w:rsidR="0085728E" w:rsidRPr="00332458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Основными факторами, влияющими на распределение 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межрегиональных 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грузопотоков, являются:</w:t>
      </w:r>
    </w:p>
    <w:p w14:paraId="0DABAC2A" w14:textId="77777777" w:rsidR="0085728E" w:rsidRPr="00332458" w:rsidRDefault="0085728E" w:rsidP="0085728E">
      <w:pPr>
        <w:spacing w:after="0" w:line="240" w:lineRule="auto"/>
        <w:rPr>
          <w:rFonts w:ascii="Cambria" w:hAnsi="Cambria" w:cs="Arial"/>
          <w:iCs/>
          <w:color w:val="002060"/>
          <w:sz w:val="24"/>
          <w:szCs w:val="24"/>
        </w:rPr>
      </w:pPr>
    </w:p>
    <w:p w14:paraId="0DF8896C" w14:textId="77777777" w:rsidR="0085728E" w:rsidRPr="00A06D68" w:rsidRDefault="0085728E" w:rsidP="0085728E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>Сквозная стоимость перевозки;</w:t>
      </w:r>
    </w:p>
    <w:p w14:paraId="12BCB6A0" w14:textId="77777777" w:rsidR="0085728E" w:rsidRPr="00A06D68" w:rsidRDefault="0085728E" w:rsidP="0085728E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>Сроки доставки;</w:t>
      </w:r>
    </w:p>
    <w:p w14:paraId="6CB6C90D" w14:textId="77777777" w:rsidR="0085728E" w:rsidRPr="00A06D68" w:rsidRDefault="0085728E" w:rsidP="0085728E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>Уровень сервиса на всем маршруте доставки;</w:t>
      </w:r>
    </w:p>
    <w:p w14:paraId="3B4BE904" w14:textId="77777777" w:rsidR="0085728E" w:rsidRPr="00A06D68" w:rsidRDefault="0085728E" w:rsidP="0085728E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>Наличие у компаний, контролирующих грузопотоки, прямого интереса в развитии конкретного портового терминала.</w:t>
      </w:r>
    </w:p>
    <w:p w14:paraId="6A370A81" w14:textId="77777777" w:rsidR="0085728E" w:rsidRPr="00332458" w:rsidRDefault="0085728E" w:rsidP="0085728E">
      <w:pPr>
        <w:spacing w:after="0" w:line="240" w:lineRule="auto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14:paraId="5C9ADEB6" w14:textId="77777777" w:rsidR="0085728E" w:rsidRPr="00332458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Однако в настоящее время вышеуказанная группировка факторов теряет свою актуальность по причине нехватки пропускной способности железной дороги. Повышение спроса на услуги организаций транспорта, в том числе стивидорных компаний, не ослабевает, а, напротив, приобретает тенденцию постоянного роста. Сегодня все крупные</w:t>
      </w:r>
      <w:r w:rsidR="001E6E10">
        <w:rPr>
          <w:rFonts w:ascii="Cambria" w:hAnsi="Cambria" w:cs="Arial"/>
          <w:iCs/>
          <w:color w:val="002060"/>
          <w:sz w:val="24"/>
          <w:szCs w:val="24"/>
        </w:rPr>
        <w:t xml:space="preserve"> железнодорожные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узлы Дальневосточного бассейна работают на пределе пропускной способности, не покрывая при этом предложени</w:t>
      </w:r>
      <w:r>
        <w:rPr>
          <w:rFonts w:ascii="Cambria" w:hAnsi="Cambria" w:cs="Arial"/>
          <w:iCs/>
          <w:color w:val="002060"/>
          <w:sz w:val="24"/>
          <w:szCs w:val="24"/>
        </w:rPr>
        <w:t>я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со стороны грузовладельцев.</w:t>
      </w:r>
    </w:p>
    <w:p w14:paraId="3C5EE2E1" w14:textId="77777777" w:rsidR="0085728E" w:rsidRPr="00332458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14:paraId="1F32A7C2" w14:textId="77777777" w:rsidR="00BE5965" w:rsidRDefault="0085728E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Поэтому на первый план в борьбе за грузопотоки выходят принципиально иные виды риска, в первую очередь, риск нехватки мощности железной дороги для перевозки предлагаемых объемов грузов в адрес конкретного оператора морского терминала.</w:t>
      </w:r>
    </w:p>
    <w:p w14:paraId="755A8508" w14:textId="77777777" w:rsidR="00D315C8" w:rsidRPr="00332458" w:rsidRDefault="00D315C8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14:paraId="2CAE6FA8" w14:textId="77777777" w:rsidR="003415F1" w:rsidRDefault="00332458" w:rsidP="00332458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FE3BEC">
        <w:rPr>
          <w:rFonts w:ascii="Cambria" w:hAnsi="Cambria" w:cs="Arial"/>
          <w:b/>
          <w:color w:val="002060"/>
          <w:sz w:val="24"/>
          <w:szCs w:val="24"/>
        </w:rPr>
        <w:t>3.</w:t>
      </w:r>
      <w:r w:rsidR="00634B00" w:rsidRPr="00FE3BEC">
        <w:rPr>
          <w:rFonts w:ascii="Cambria" w:hAnsi="Cambria" w:cs="Arial"/>
          <w:b/>
          <w:color w:val="002060"/>
          <w:sz w:val="24"/>
          <w:szCs w:val="24"/>
        </w:rPr>
        <w:t>ПРИОРИТЕТНЫЕ НАПРАВЛЕНИЯ ДЕЯТЕЛЬНОСТИ ОБЩЕСТВА</w:t>
      </w:r>
    </w:p>
    <w:p w14:paraId="3AFE3B4D" w14:textId="77777777" w:rsidR="00F632CD" w:rsidRPr="008C603B" w:rsidRDefault="00F632CD" w:rsidP="00332458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4635C673" w14:textId="77777777" w:rsidR="00634B00" w:rsidRPr="008C603B" w:rsidRDefault="00634B00" w:rsidP="002B26F2">
      <w:pPr>
        <w:pStyle w:val="a5"/>
        <w:spacing w:line="240" w:lineRule="auto"/>
        <w:ind w:left="0"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АО «Порт Ванино» осуществляет свою деятельность на территории и в пределах акватории морского порта Ванино. Основн</w:t>
      </w:r>
      <w:r w:rsidR="00AA7F47" w:rsidRPr="008C603B">
        <w:rPr>
          <w:rFonts w:ascii="Cambria" w:hAnsi="Cambria" w:cs="Arial"/>
          <w:color w:val="002060"/>
          <w:sz w:val="24"/>
          <w:szCs w:val="24"/>
        </w:rPr>
        <w:t xml:space="preserve">ыми направлениями деятельности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является </w:t>
      </w:r>
      <w:r w:rsidR="00C02334" w:rsidRPr="008C603B">
        <w:rPr>
          <w:rFonts w:ascii="Cambria" w:hAnsi="Cambria" w:cs="Arial"/>
          <w:color w:val="002060"/>
          <w:sz w:val="24"/>
          <w:szCs w:val="24"/>
        </w:rPr>
        <w:t>оказание услуг:</w:t>
      </w:r>
    </w:p>
    <w:p w14:paraId="180AFC93" w14:textId="77777777" w:rsidR="002D6582" w:rsidRPr="008C603B" w:rsidRDefault="00C02334" w:rsidP="00C81212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п</w:t>
      </w:r>
      <w:r w:rsidR="00FB63A7" w:rsidRPr="008C603B">
        <w:rPr>
          <w:rFonts w:ascii="Cambria" w:hAnsi="Cambria" w:cs="Arial"/>
          <w:color w:val="002060"/>
          <w:sz w:val="24"/>
          <w:szCs w:val="24"/>
        </w:rPr>
        <w:t>еревалка грузов;</w:t>
      </w:r>
    </w:p>
    <w:p w14:paraId="78886239" w14:textId="77777777" w:rsidR="002D6582" w:rsidRPr="008C603B" w:rsidRDefault="00C02334" w:rsidP="00C81212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т</w:t>
      </w:r>
      <w:r w:rsidR="00FB63A7" w:rsidRPr="008C603B">
        <w:rPr>
          <w:rFonts w:ascii="Cambria" w:hAnsi="Cambria" w:cs="Arial"/>
          <w:color w:val="002060"/>
          <w:sz w:val="24"/>
          <w:szCs w:val="24"/>
        </w:rPr>
        <w:t>ранспортно-экспедиционное обслуживание грузов;</w:t>
      </w:r>
    </w:p>
    <w:p w14:paraId="232D2835" w14:textId="77777777" w:rsidR="002D6582" w:rsidRPr="008C603B" w:rsidRDefault="00C515A0" w:rsidP="00C81212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Arial"/>
          <w:color w:val="002060"/>
          <w:sz w:val="24"/>
          <w:szCs w:val="24"/>
        </w:rPr>
        <w:t>предоставление услуг буксиров</w:t>
      </w:r>
      <w:r w:rsidR="00FB63A7" w:rsidRPr="008C603B">
        <w:rPr>
          <w:rFonts w:ascii="Cambria" w:hAnsi="Cambria" w:cs="Arial"/>
          <w:color w:val="002060"/>
          <w:sz w:val="24"/>
          <w:szCs w:val="24"/>
        </w:rPr>
        <w:t>;</w:t>
      </w:r>
    </w:p>
    <w:p w14:paraId="166C4AB4" w14:textId="77777777" w:rsidR="002D6582" w:rsidRPr="008C603B" w:rsidRDefault="00C02334" w:rsidP="00C81212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</w:t>
      </w:r>
      <w:r w:rsidR="00FB63A7" w:rsidRPr="008C603B">
        <w:rPr>
          <w:rFonts w:ascii="Cambria" w:hAnsi="Cambria" w:cs="Arial"/>
          <w:color w:val="002060"/>
          <w:sz w:val="24"/>
          <w:szCs w:val="24"/>
        </w:rPr>
        <w:t xml:space="preserve">бслуживание </w:t>
      </w:r>
      <w:r w:rsidR="00C515A0">
        <w:rPr>
          <w:rFonts w:ascii="Cambria" w:hAnsi="Cambria" w:cs="Arial"/>
          <w:color w:val="002060"/>
          <w:sz w:val="24"/>
          <w:szCs w:val="24"/>
        </w:rPr>
        <w:t xml:space="preserve">судов на </w:t>
      </w:r>
      <w:r w:rsidR="00FB63A7" w:rsidRPr="008C603B">
        <w:rPr>
          <w:rFonts w:ascii="Cambria" w:hAnsi="Cambria" w:cs="Arial"/>
          <w:color w:val="002060"/>
          <w:sz w:val="24"/>
          <w:szCs w:val="24"/>
        </w:rPr>
        <w:t>паромной переправ</w:t>
      </w:r>
      <w:r w:rsidR="00C515A0">
        <w:rPr>
          <w:rFonts w:ascii="Cambria" w:hAnsi="Cambria" w:cs="Arial"/>
          <w:color w:val="002060"/>
          <w:sz w:val="24"/>
          <w:szCs w:val="24"/>
        </w:rPr>
        <w:t>е</w:t>
      </w:r>
      <w:r w:rsidR="00FB63A7" w:rsidRPr="008C603B">
        <w:rPr>
          <w:rFonts w:ascii="Cambria" w:hAnsi="Cambria" w:cs="Arial"/>
          <w:color w:val="002060"/>
          <w:sz w:val="24"/>
          <w:szCs w:val="24"/>
        </w:rPr>
        <w:t xml:space="preserve"> Ванино-Холмск</w:t>
      </w:r>
      <w:r w:rsidR="00686D27">
        <w:rPr>
          <w:rFonts w:ascii="Cambria" w:hAnsi="Cambria" w:cs="Arial"/>
          <w:color w:val="002060"/>
          <w:sz w:val="24"/>
          <w:szCs w:val="24"/>
        </w:rPr>
        <w:t>.</w:t>
      </w:r>
    </w:p>
    <w:p w14:paraId="22542EF7" w14:textId="77777777" w:rsidR="003415F1" w:rsidRDefault="00332458" w:rsidP="00332458">
      <w:pPr>
        <w:pStyle w:val="a9"/>
        <w:jc w:val="both"/>
        <w:rPr>
          <w:rFonts w:ascii="Cambria" w:hAnsi="Cambria" w:cs="Arial"/>
          <w:b/>
          <w:caps/>
          <w:color w:val="002060"/>
          <w:sz w:val="24"/>
          <w:szCs w:val="24"/>
        </w:rPr>
      </w:pPr>
      <w:r>
        <w:rPr>
          <w:rFonts w:ascii="Cambria" w:hAnsi="Cambria" w:cs="Arial"/>
          <w:b/>
          <w:caps/>
          <w:color w:val="002060"/>
          <w:sz w:val="24"/>
          <w:szCs w:val="24"/>
        </w:rPr>
        <w:t xml:space="preserve">4. </w:t>
      </w:r>
      <w:r w:rsidR="002A382B" w:rsidRPr="008C603B">
        <w:rPr>
          <w:rFonts w:ascii="Cambria" w:hAnsi="Cambria" w:cs="Arial"/>
          <w:b/>
          <w:caps/>
          <w:color w:val="002060"/>
          <w:sz w:val="24"/>
          <w:szCs w:val="24"/>
        </w:rPr>
        <w:t>Отчет СОВЕТА ДИРЕКТОРОВ ОБЩЕСТВА О РЕЗУЛЬТАТАХ РАЗВИТИЯ ОБЩЕСТВА по приоритетным направлениям деятельности общества</w:t>
      </w:r>
    </w:p>
    <w:p w14:paraId="129A845D" w14:textId="77777777" w:rsidR="00140622" w:rsidRPr="008C603B" w:rsidRDefault="00140622" w:rsidP="00140622">
      <w:pPr>
        <w:pStyle w:val="a9"/>
        <w:ind w:left="360"/>
        <w:jc w:val="both"/>
        <w:rPr>
          <w:rFonts w:ascii="Cambria" w:hAnsi="Cambria" w:cs="Arial"/>
          <w:b/>
          <w:caps/>
          <w:color w:val="002060"/>
          <w:sz w:val="24"/>
          <w:szCs w:val="24"/>
        </w:rPr>
      </w:pPr>
    </w:p>
    <w:p w14:paraId="4CD493F7" w14:textId="77777777" w:rsidR="005C5616" w:rsidRPr="008C603B" w:rsidRDefault="005C5616" w:rsidP="0003546A">
      <w:pPr>
        <w:pStyle w:val="a9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4.1. Формирование чистой прибыли</w:t>
      </w:r>
    </w:p>
    <w:p w14:paraId="123D3CB5" w14:textId="77777777" w:rsidR="00440F3D" w:rsidRDefault="00440F3D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</w:p>
    <w:p w14:paraId="524E944A" w14:textId="77777777" w:rsidR="008931C5" w:rsidRDefault="00D74C00" w:rsidP="002B26F2">
      <w:pPr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FE4355">
        <w:rPr>
          <w:rFonts w:ascii="Cambria" w:hAnsi="Cambria" w:cs="Arial"/>
          <w:color w:val="002060"/>
          <w:sz w:val="24"/>
          <w:szCs w:val="24"/>
        </w:rPr>
        <w:lastRenderedPageBreak/>
        <w:t>Формирование и распределение прибыли является одн</w:t>
      </w:r>
      <w:r w:rsidR="00FE4355" w:rsidRPr="00FE4355">
        <w:rPr>
          <w:rFonts w:ascii="Cambria" w:hAnsi="Cambria" w:cs="Arial"/>
          <w:color w:val="002060"/>
          <w:sz w:val="24"/>
          <w:szCs w:val="24"/>
        </w:rPr>
        <w:t xml:space="preserve">ой из важнейших задач в целях дальнейшего обеспечения эффективного развития Общества. </w:t>
      </w:r>
      <w:r w:rsidRPr="00FE4355">
        <w:rPr>
          <w:rFonts w:ascii="Cambria" w:hAnsi="Cambria" w:cs="Arial"/>
          <w:color w:val="002060"/>
          <w:sz w:val="24"/>
          <w:szCs w:val="24"/>
        </w:rPr>
        <w:t xml:space="preserve"> В процессе управления </w:t>
      </w:r>
      <w:r w:rsidR="00FE4355" w:rsidRPr="00FE4355">
        <w:rPr>
          <w:rFonts w:ascii="Cambria" w:hAnsi="Cambria" w:cs="Arial"/>
          <w:color w:val="002060"/>
          <w:sz w:val="24"/>
          <w:szCs w:val="24"/>
        </w:rPr>
        <w:t>Обществом</w:t>
      </w:r>
      <w:r w:rsidRPr="00FE4355">
        <w:rPr>
          <w:rFonts w:ascii="Cambria" w:hAnsi="Cambria" w:cs="Arial"/>
          <w:color w:val="002060"/>
          <w:sz w:val="24"/>
          <w:szCs w:val="24"/>
        </w:rPr>
        <w:t xml:space="preserve"> все показатели оптимизируют таким образом, чтобы количество прибыли было максимальным. </w:t>
      </w:r>
    </w:p>
    <w:p w14:paraId="2B9BBEFD" w14:textId="0398FFA6" w:rsidR="00440F3D" w:rsidRPr="008C603B" w:rsidRDefault="00440F3D" w:rsidP="002B26F2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По итогам </w:t>
      </w:r>
      <w:r w:rsidR="00604B92" w:rsidRPr="008C603B">
        <w:rPr>
          <w:rFonts w:ascii="Cambria" w:hAnsi="Cambria" w:cs="Arial"/>
          <w:color w:val="002060"/>
          <w:sz w:val="24"/>
          <w:szCs w:val="24"/>
        </w:rPr>
        <w:t>20</w:t>
      </w:r>
      <w:r w:rsidR="00604B92">
        <w:rPr>
          <w:rFonts w:ascii="Cambria" w:hAnsi="Cambria" w:cs="Arial"/>
          <w:color w:val="002060"/>
          <w:sz w:val="24"/>
          <w:szCs w:val="24"/>
        </w:rPr>
        <w:t>23</w:t>
      </w:r>
      <w:r w:rsidR="00604B92" w:rsidRPr="008C603B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г. чистая прибыль общества по данным бухгалтерской отчетности составила </w:t>
      </w:r>
      <w:r w:rsidR="00C10E18">
        <w:rPr>
          <w:rFonts w:ascii="Cambria" w:hAnsi="Cambria" w:cs="Arial"/>
          <w:color w:val="002060"/>
          <w:sz w:val="24"/>
          <w:szCs w:val="24"/>
        </w:rPr>
        <w:t xml:space="preserve">1 285 218 </w:t>
      </w:r>
      <w:r w:rsidRPr="008C603B">
        <w:rPr>
          <w:rFonts w:ascii="Cambria" w:hAnsi="Cambria" w:cs="Arial"/>
          <w:color w:val="002060"/>
          <w:sz w:val="24"/>
          <w:szCs w:val="24"/>
        </w:rPr>
        <w:t>тыс. руб. Чистая прибыль сформирована:</w:t>
      </w:r>
    </w:p>
    <w:p w14:paraId="10FABD2A" w14:textId="77777777" w:rsidR="00440F3D" w:rsidRPr="008C603B" w:rsidRDefault="00440F3D" w:rsidP="00440F3D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tbl>
      <w:tblPr>
        <w:tblW w:w="8221" w:type="dxa"/>
        <w:tblInd w:w="392" w:type="dxa"/>
        <w:tblBorders>
          <w:insideV w:val="double" w:sz="12" w:space="0" w:color="17365D"/>
        </w:tblBorders>
        <w:tblLook w:val="04A0" w:firstRow="1" w:lastRow="0" w:firstColumn="1" w:lastColumn="0" w:noHBand="0" w:noVBand="1"/>
      </w:tblPr>
      <w:tblGrid>
        <w:gridCol w:w="5495"/>
        <w:gridCol w:w="2726"/>
      </w:tblGrid>
      <w:tr w:rsidR="00440F3D" w:rsidRPr="008C603B" w14:paraId="22B4CE54" w14:textId="77777777" w:rsidTr="008F1BDB">
        <w:trPr>
          <w:trHeight w:hRule="exact" w:val="812"/>
        </w:trPr>
        <w:tc>
          <w:tcPr>
            <w:tcW w:w="5495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noWrap/>
            <w:hideMark/>
          </w:tcPr>
          <w:p w14:paraId="7E37B225" w14:textId="77777777" w:rsidR="00440F3D" w:rsidRPr="002D76D7" w:rsidRDefault="00440F3D" w:rsidP="003F308E">
            <w:pPr>
              <w:pStyle w:val="a9"/>
              <w:ind w:firstLine="33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2D76D7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26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noWrap/>
            <w:hideMark/>
          </w:tcPr>
          <w:p w14:paraId="39BA36FE" w14:textId="77777777" w:rsidR="00440F3D" w:rsidRPr="002D76D7" w:rsidRDefault="00440F3D" w:rsidP="003F308E">
            <w:pPr>
              <w:pStyle w:val="a9"/>
              <w:ind w:firstLine="33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2D76D7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Сумма,</w:t>
            </w:r>
          </w:p>
          <w:p w14:paraId="37DC8A5C" w14:textId="77777777" w:rsidR="00440F3D" w:rsidRPr="002D76D7" w:rsidRDefault="00440F3D" w:rsidP="003F308E">
            <w:pPr>
              <w:pStyle w:val="a9"/>
              <w:ind w:firstLine="33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2D76D7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тыс. руб.</w:t>
            </w:r>
          </w:p>
        </w:tc>
      </w:tr>
      <w:tr w:rsidR="00440F3D" w:rsidRPr="008C603B" w14:paraId="071C5673" w14:textId="77777777" w:rsidTr="008F1BDB">
        <w:trPr>
          <w:trHeight w:hRule="exact" w:val="340"/>
        </w:trPr>
        <w:tc>
          <w:tcPr>
            <w:tcW w:w="5495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14:paraId="0D5C3D5E" w14:textId="77777777"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Прибыль от продаж</w:t>
            </w:r>
          </w:p>
        </w:tc>
        <w:tc>
          <w:tcPr>
            <w:tcW w:w="2726" w:type="dxa"/>
            <w:tcBorders>
              <w:top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14:paraId="26AAF240" w14:textId="1FE6B4F1" w:rsidR="00DF7C1A" w:rsidRPr="00C10E18" w:rsidRDefault="00C10E18">
            <w:pPr>
              <w:pStyle w:val="a9"/>
              <w:spacing w:after="200" w:line="276" w:lineRule="auto"/>
              <w:ind w:firstLine="33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2 431 221</w:t>
            </w:r>
          </w:p>
        </w:tc>
      </w:tr>
      <w:tr w:rsidR="00440F3D" w:rsidRPr="008C603B" w14:paraId="7C5E8E79" w14:textId="77777777" w:rsidTr="008F1BDB">
        <w:trPr>
          <w:trHeight w:hRule="exact" w:val="340"/>
        </w:trPr>
        <w:tc>
          <w:tcPr>
            <w:tcW w:w="5495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14:paraId="652D1B0B" w14:textId="77777777" w:rsidR="00440F3D" w:rsidRPr="008C603B" w:rsidRDefault="005B5DD0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 xml:space="preserve">Убыток </w:t>
            </w:r>
            <w:r w:rsidR="00440F3D" w:rsidRPr="008C603B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от прочих доходов</w:t>
            </w:r>
          </w:p>
        </w:tc>
        <w:tc>
          <w:tcPr>
            <w:tcW w:w="2726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14:paraId="0E7367B7" w14:textId="25D2C5B0" w:rsidR="00DF7C1A" w:rsidRPr="00C10E18" w:rsidRDefault="00C10E18">
            <w:pPr>
              <w:pStyle w:val="a9"/>
              <w:spacing w:after="200" w:line="276" w:lineRule="auto"/>
              <w:ind w:firstLine="33"/>
              <w:jc w:val="center"/>
              <w:rPr>
                <w:rFonts w:ascii="Cambria" w:hAnsi="Cambria" w:cs="Arial"/>
                <w:strike/>
                <w:color w:val="002060"/>
                <w:sz w:val="24"/>
                <w:szCs w:val="24"/>
                <w:lang w:val="en-US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 xml:space="preserve"> (90 612)</w:t>
            </w:r>
            <w:r w:rsidR="005B5DD0" w:rsidRPr="00C10E18">
              <w:rPr>
                <w:rFonts w:ascii="Cambria" w:hAnsi="Cambria" w:cs="Arial"/>
                <w:strike/>
                <w:color w:val="002060"/>
                <w:sz w:val="24"/>
                <w:szCs w:val="24"/>
              </w:rPr>
              <w:t xml:space="preserve"> </w:t>
            </w:r>
          </w:p>
        </w:tc>
      </w:tr>
      <w:tr w:rsidR="00440F3D" w:rsidRPr="008C603B" w14:paraId="3F89F3C9" w14:textId="77777777" w:rsidTr="008F1BDB">
        <w:trPr>
          <w:trHeight w:hRule="exact" w:val="340"/>
        </w:trPr>
        <w:tc>
          <w:tcPr>
            <w:tcW w:w="5495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14:paraId="528CC499" w14:textId="77777777"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2726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14:paraId="7D5EF92B" w14:textId="36E41E30" w:rsidR="00DF7C1A" w:rsidRPr="00C10E18" w:rsidRDefault="00C10E18">
            <w:pPr>
              <w:pStyle w:val="a9"/>
              <w:spacing w:after="200" w:line="276" w:lineRule="auto"/>
              <w:ind w:firstLine="33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1 636 510</w:t>
            </w:r>
          </w:p>
        </w:tc>
      </w:tr>
      <w:tr w:rsidR="00440F3D" w:rsidRPr="008C603B" w14:paraId="2EAEC8CD" w14:textId="77777777" w:rsidTr="008F1BDB">
        <w:trPr>
          <w:trHeight w:hRule="exact" w:val="340"/>
        </w:trPr>
        <w:tc>
          <w:tcPr>
            <w:tcW w:w="5495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14:paraId="2A5A47F4" w14:textId="77777777"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2726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14:paraId="64871EA0" w14:textId="4BB2BD96" w:rsidR="00DF7C1A" w:rsidRPr="00DF7C1A" w:rsidRDefault="00096655">
            <w:pPr>
              <w:pStyle w:val="a9"/>
              <w:spacing w:after="200" w:line="276" w:lineRule="auto"/>
              <w:ind w:firstLine="33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 xml:space="preserve"> (347 927)</w:t>
            </w:r>
          </w:p>
        </w:tc>
      </w:tr>
      <w:tr w:rsidR="00440F3D" w:rsidRPr="008C603B" w14:paraId="287ADD94" w14:textId="77777777" w:rsidTr="008F1BDB">
        <w:trPr>
          <w:trHeight w:hRule="exact" w:val="676"/>
        </w:trPr>
        <w:tc>
          <w:tcPr>
            <w:tcW w:w="5495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14:paraId="025A30CD" w14:textId="77777777"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2726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14:paraId="590ED128" w14:textId="5FB740B5" w:rsidR="00DF7C1A" w:rsidRPr="00DF7C1A" w:rsidRDefault="0018233C">
            <w:pPr>
              <w:pStyle w:val="a9"/>
              <w:spacing w:after="200" w:line="276" w:lineRule="auto"/>
              <w:ind w:firstLine="33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3 120</w:t>
            </w:r>
          </w:p>
        </w:tc>
      </w:tr>
      <w:tr w:rsidR="00440F3D" w:rsidRPr="008C603B" w14:paraId="13CC7C63" w14:textId="77777777" w:rsidTr="008F1BDB">
        <w:trPr>
          <w:trHeight w:hRule="exact" w:val="340"/>
        </w:trPr>
        <w:tc>
          <w:tcPr>
            <w:tcW w:w="5495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14:paraId="0C932C6B" w14:textId="77777777"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2726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14:paraId="051BBA73" w14:textId="19AE1B3E" w:rsidR="00DF7C1A" w:rsidRPr="005E1643" w:rsidRDefault="005E1643">
            <w:pPr>
              <w:pStyle w:val="a9"/>
              <w:spacing w:after="200" w:line="276" w:lineRule="auto"/>
              <w:ind w:firstLine="33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3 498</w:t>
            </w:r>
          </w:p>
        </w:tc>
      </w:tr>
      <w:tr w:rsidR="00440F3D" w:rsidRPr="008C603B" w14:paraId="3C592CB1" w14:textId="77777777" w:rsidTr="008F1BDB">
        <w:trPr>
          <w:trHeight w:hRule="exact" w:val="750"/>
        </w:trPr>
        <w:tc>
          <w:tcPr>
            <w:tcW w:w="5495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14:paraId="26CC94B1" w14:textId="77777777"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Прочие (налоговые санкции, суммы доплаты (переплаты) налога на прибыль)</w:t>
            </w:r>
          </w:p>
        </w:tc>
        <w:tc>
          <w:tcPr>
            <w:tcW w:w="2726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14:paraId="11712305" w14:textId="1A77670C" w:rsidR="00DF7C1A" w:rsidRPr="002F11EE" w:rsidRDefault="002F11EE">
            <w:pPr>
              <w:pStyle w:val="a9"/>
              <w:spacing w:after="200" w:line="276" w:lineRule="auto"/>
              <w:ind w:firstLine="33"/>
              <w:jc w:val="center"/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2 278</w:t>
            </w:r>
          </w:p>
        </w:tc>
      </w:tr>
      <w:tr w:rsidR="00440F3D" w:rsidRPr="008C603B" w14:paraId="7650AD8D" w14:textId="77777777" w:rsidTr="008F1BDB">
        <w:trPr>
          <w:trHeight w:hRule="exact" w:val="573"/>
        </w:trPr>
        <w:tc>
          <w:tcPr>
            <w:tcW w:w="5495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14:paraId="44144CC8" w14:textId="77777777"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Чистая прибыль</w:t>
            </w:r>
          </w:p>
        </w:tc>
        <w:tc>
          <w:tcPr>
            <w:tcW w:w="2726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14:paraId="59D25D43" w14:textId="3514E992" w:rsidR="00DF7C1A" w:rsidRPr="002F11EE" w:rsidRDefault="002F11EE">
            <w:pPr>
              <w:pStyle w:val="a9"/>
              <w:spacing w:after="200" w:line="276" w:lineRule="auto"/>
              <w:ind w:firstLine="33"/>
              <w:jc w:val="center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1 285 218</w:t>
            </w:r>
          </w:p>
        </w:tc>
      </w:tr>
    </w:tbl>
    <w:p w14:paraId="101EEEBD" w14:textId="77777777" w:rsidR="00440F3D" w:rsidRPr="008C603B" w:rsidRDefault="00440F3D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p w14:paraId="0DB98D86" w14:textId="77777777" w:rsidR="005C5616" w:rsidRPr="008C603B" w:rsidRDefault="005C5616" w:rsidP="0003546A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4.2. Основные средства</w:t>
      </w:r>
    </w:p>
    <w:p w14:paraId="2276FE63" w14:textId="613B6543" w:rsidR="00440F3D" w:rsidRPr="008C603B" w:rsidRDefault="00440F3D" w:rsidP="00440F3D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На конец отчетного года в бухгалтерской отчетности общества отражены основные средства в сумме </w:t>
      </w:r>
      <w:r w:rsidR="00546E0D">
        <w:rPr>
          <w:rFonts w:ascii="Cambria" w:hAnsi="Cambria" w:cs="Arial"/>
          <w:color w:val="002060"/>
          <w:sz w:val="24"/>
          <w:szCs w:val="24"/>
        </w:rPr>
        <w:t xml:space="preserve">1 293 282 </w:t>
      </w:r>
      <w:r w:rsidRPr="008C603B">
        <w:rPr>
          <w:rFonts w:ascii="Cambria" w:hAnsi="Cambria" w:cs="Arial"/>
          <w:color w:val="002060"/>
          <w:sz w:val="24"/>
          <w:szCs w:val="24"/>
        </w:rPr>
        <w:t>тыс. руб. Структура основных средств:</w:t>
      </w:r>
    </w:p>
    <w:p w14:paraId="4A09D1FD" w14:textId="77777777" w:rsidR="00440F3D" w:rsidRPr="008C603B" w:rsidRDefault="00440F3D" w:rsidP="00440F3D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tbl>
      <w:tblPr>
        <w:tblW w:w="8173" w:type="dxa"/>
        <w:tblInd w:w="440" w:type="dxa"/>
        <w:tblBorders>
          <w:insideV w:val="double" w:sz="12" w:space="0" w:color="17365D"/>
        </w:tblBorders>
        <w:tblLook w:val="04A0" w:firstRow="1" w:lastRow="0" w:firstColumn="1" w:lastColumn="0" w:noHBand="0" w:noVBand="1"/>
      </w:tblPr>
      <w:tblGrid>
        <w:gridCol w:w="5702"/>
        <w:gridCol w:w="2471"/>
      </w:tblGrid>
      <w:tr w:rsidR="00440F3D" w:rsidRPr="008C603B" w14:paraId="24CC9B5F" w14:textId="77777777" w:rsidTr="00DF7C1A">
        <w:trPr>
          <w:trHeight w:hRule="exact" w:val="703"/>
        </w:trPr>
        <w:tc>
          <w:tcPr>
            <w:tcW w:w="5702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noWrap/>
            <w:hideMark/>
          </w:tcPr>
          <w:p w14:paraId="75C9AF53" w14:textId="77777777" w:rsidR="00440F3D" w:rsidRPr="002D76D7" w:rsidRDefault="00440F3D" w:rsidP="003F308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2D76D7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1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noWrap/>
            <w:hideMark/>
          </w:tcPr>
          <w:p w14:paraId="5557E9E1" w14:textId="77777777" w:rsidR="00440F3D" w:rsidRPr="002D76D7" w:rsidRDefault="00440F3D" w:rsidP="003F308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2D76D7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Сумма,</w:t>
            </w:r>
          </w:p>
          <w:p w14:paraId="28B437C7" w14:textId="77777777" w:rsidR="00440F3D" w:rsidRPr="002D76D7" w:rsidRDefault="00440F3D" w:rsidP="003F308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2D76D7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тыс. руб.</w:t>
            </w:r>
          </w:p>
        </w:tc>
      </w:tr>
      <w:tr w:rsidR="00440F3D" w:rsidRPr="00DF7C1A" w14:paraId="43F7DF6E" w14:textId="77777777" w:rsidTr="00DF7C1A">
        <w:trPr>
          <w:trHeight w:hRule="exact" w:val="890"/>
        </w:trPr>
        <w:tc>
          <w:tcPr>
            <w:tcW w:w="5702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14:paraId="58714954" w14:textId="77777777" w:rsidR="00440F3D" w:rsidRPr="00DF7C1A" w:rsidRDefault="00440F3D" w:rsidP="003F308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DF7C1A">
              <w:rPr>
                <w:rFonts w:ascii="Cambria" w:hAnsi="Cambria" w:cs="Arial"/>
                <w:color w:val="002060"/>
                <w:sz w:val="24"/>
                <w:szCs w:val="24"/>
              </w:rPr>
              <w:t>Земельные участки и объекты природопользования</w:t>
            </w:r>
          </w:p>
        </w:tc>
        <w:tc>
          <w:tcPr>
            <w:tcW w:w="2471" w:type="dxa"/>
            <w:tcBorders>
              <w:top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14:paraId="0D16EFBD" w14:textId="1CDADA72" w:rsidR="00167417" w:rsidRPr="00546E0D" w:rsidRDefault="00546E0D" w:rsidP="008466AC">
            <w:pPr>
              <w:pStyle w:val="a9"/>
              <w:spacing w:after="200" w:line="276" w:lineRule="auto"/>
              <w:ind w:left="720"/>
              <w:contextualSpacing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15 364</w:t>
            </w:r>
          </w:p>
        </w:tc>
      </w:tr>
      <w:tr w:rsidR="00440F3D" w:rsidRPr="00DF7C1A" w14:paraId="7C8B2250" w14:textId="77777777" w:rsidTr="00DF7C1A">
        <w:trPr>
          <w:trHeight w:hRule="exact" w:val="776"/>
        </w:trPr>
        <w:tc>
          <w:tcPr>
            <w:tcW w:w="5702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14:paraId="17435A87" w14:textId="77777777" w:rsidR="00440F3D" w:rsidRPr="00DF7C1A" w:rsidRDefault="00440F3D" w:rsidP="003F308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DF7C1A">
              <w:rPr>
                <w:rFonts w:ascii="Cambria" w:hAnsi="Cambria" w:cs="Arial"/>
                <w:color w:val="002060"/>
                <w:sz w:val="24"/>
                <w:szCs w:val="24"/>
              </w:rPr>
              <w:t>Здания, машины, оборудование и другие основные средства</w:t>
            </w:r>
          </w:p>
        </w:tc>
        <w:tc>
          <w:tcPr>
            <w:tcW w:w="247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14:paraId="0DF49F2C" w14:textId="41361BA2" w:rsidR="00167417" w:rsidRPr="00546E0D" w:rsidRDefault="00546E0D" w:rsidP="008466AC">
            <w:pPr>
              <w:pStyle w:val="a9"/>
              <w:spacing w:after="200" w:line="276" w:lineRule="auto"/>
              <w:ind w:left="720"/>
              <w:contextualSpacing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646 720</w:t>
            </w:r>
          </w:p>
        </w:tc>
      </w:tr>
      <w:tr w:rsidR="00440F3D" w:rsidRPr="00DF7C1A" w14:paraId="45749982" w14:textId="77777777" w:rsidTr="00DF7C1A">
        <w:trPr>
          <w:trHeight w:hRule="exact" w:val="717"/>
        </w:trPr>
        <w:tc>
          <w:tcPr>
            <w:tcW w:w="5702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14:paraId="00B05446" w14:textId="77777777" w:rsidR="00440F3D" w:rsidRPr="00DF7C1A" w:rsidRDefault="00440F3D" w:rsidP="003F308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DF7C1A">
              <w:rPr>
                <w:rFonts w:ascii="Cambria" w:hAnsi="Cambria" w:cs="Arial"/>
                <w:color w:val="002060"/>
                <w:sz w:val="24"/>
                <w:szCs w:val="24"/>
              </w:rPr>
              <w:t>Незавершенное строительство и приобретение основных средств</w:t>
            </w:r>
          </w:p>
        </w:tc>
        <w:tc>
          <w:tcPr>
            <w:tcW w:w="247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14:paraId="079DA2A0" w14:textId="3EB6791D" w:rsidR="00167417" w:rsidRPr="00546E0D" w:rsidRDefault="00546E0D" w:rsidP="008466AC">
            <w:pPr>
              <w:pStyle w:val="a9"/>
              <w:spacing w:after="200" w:line="276" w:lineRule="auto"/>
              <w:ind w:left="720"/>
              <w:contextualSpacing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358 395</w:t>
            </w:r>
          </w:p>
        </w:tc>
      </w:tr>
      <w:tr w:rsidR="00440F3D" w:rsidRPr="00DF7C1A" w14:paraId="6ACB0038" w14:textId="77777777" w:rsidTr="00DF7C1A">
        <w:trPr>
          <w:trHeight w:hRule="exact" w:val="383"/>
        </w:trPr>
        <w:tc>
          <w:tcPr>
            <w:tcW w:w="5702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14:paraId="2531FD36" w14:textId="77777777" w:rsidR="00440F3D" w:rsidRPr="00B26393" w:rsidRDefault="00EB47A4" w:rsidP="00FE3BEC">
            <w:pPr>
              <w:pStyle w:val="a9"/>
              <w:spacing w:after="200" w:line="276" w:lineRule="auto"/>
              <w:contextualSpacing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B26393">
              <w:rPr>
                <w:rFonts w:ascii="Cambria" w:hAnsi="Cambria" w:cs="Arial"/>
                <w:color w:val="002060"/>
                <w:sz w:val="24"/>
                <w:szCs w:val="24"/>
              </w:rPr>
              <w:t>Право пользования активом</w:t>
            </w:r>
          </w:p>
        </w:tc>
        <w:tc>
          <w:tcPr>
            <w:tcW w:w="2471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14:paraId="09CBCED9" w14:textId="5E067CF0" w:rsidR="00885E51" w:rsidRPr="00546E0D" w:rsidRDefault="00546E0D" w:rsidP="00B26393">
            <w:pPr>
              <w:pStyle w:val="a9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272 803</w:t>
            </w:r>
          </w:p>
        </w:tc>
      </w:tr>
    </w:tbl>
    <w:p w14:paraId="08D456B0" w14:textId="77777777" w:rsidR="00440F3D" w:rsidRPr="00DF7C1A" w:rsidRDefault="00440F3D" w:rsidP="00440F3D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14:paraId="550E589B" w14:textId="77777777" w:rsidR="00440F3D" w:rsidRDefault="00440F3D" w:rsidP="00567035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226A14C4" w14:textId="69F95C77" w:rsidR="00154F1B" w:rsidRPr="006633E7" w:rsidRDefault="00154F1B" w:rsidP="00567035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Arial"/>
          <w:color w:val="002060"/>
          <w:sz w:val="24"/>
          <w:szCs w:val="24"/>
        </w:rPr>
        <w:t xml:space="preserve">В </w:t>
      </w:r>
      <w:r w:rsidR="00604B92">
        <w:rPr>
          <w:rFonts w:ascii="Cambria" w:hAnsi="Cambria" w:cs="Arial"/>
          <w:color w:val="002060"/>
          <w:sz w:val="24"/>
          <w:szCs w:val="24"/>
        </w:rPr>
        <w:t xml:space="preserve">2023 </w:t>
      </w:r>
      <w:r>
        <w:rPr>
          <w:rFonts w:ascii="Cambria" w:hAnsi="Cambria" w:cs="Arial"/>
          <w:color w:val="002060"/>
          <w:sz w:val="24"/>
          <w:szCs w:val="24"/>
        </w:rPr>
        <w:t xml:space="preserve">году принято к учету в составе основных средств </w:t>
      </w:r>
      <w:r w:rsidR="006020B6">
        <w:rPr>
          <w:rFonts w:ascii="Cambria" w:hAnsi="Cambria" w:cs="Arial"/>
          <w:color w:val="002060"/>
          <w:sz w:val="24"/>
          <w:szCs w:val="24"/>
        </w:rPr>
        <w:t xml:space="preserve">113 902 </w:t>
      </w:r>
      <w:r w:rsidRPr="006633E7">
        <w:rPr>
          <w:rFonts w:ascii="Cambria" w:hAnsi="Cambria" w:cs="Arial"/>
          <w:color w:val="002060"/>
          <w:sz w:val="24"/>
          <w:szCs w:val="24"/>
        </w:rPr>
        <w:t>тыс. руб.</w:t>
      </w:r>
    </w:p>
    <w:p w14:paraId="5AAB709A" w14:textId="37E6CA5A" w:rsidR="00630061" w:rsidRDefault="00440F3D" w:rsidP="00567035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6633E7">
        <w:rPr>
          <w:rFonts w:ascii="Cambria" w:hAnsi="Cambria" w:cs="Arial"/>
          <w:color w:val="002060"/>
          <w:sz w:val="24"/>
          <w:szCs w:val="24"/>
        </w:rPr>
        <w:t xml:space="preserve">На приобретение основных средств в </w:t>
      </w:r>
      <w:r w:rsidR="00604B92" w:rsidRPr="006633E7">
        <w:rPr>
          <w:rFonts w:ascii="Cambria" w:hAnsi="Cambria" w:cs="Arial"/>
          <w:color w:val="002060"/>
          <w:sz w:val="24"/>
          <w:szCs w:val="24"/>
        </w:rPr>
        <w:t>202</w:t>
      </w:r>
      <w:r w:rsidR="00604B92">
        <w:rPr>
          <w:rFonts w:ascii="Cambria" w:hAnsi="Cambria" w:cs="Arial"/>
          <w:color w:val="002060"/>
          <w:sz w:val="24"/>
          <w:szCs w:val="24"/>
        </w:rPr>
        <w:t>3</w:t>
      </w:r>
      <w:r w:rsidR="00604B92" w:rsidRPr="006633E7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6633E7">
        <w:rPr>
          <w:rFonts w:ascii="Cambria" w:hAnsi="Cambria" w:cs="Arial"/>
          <w:color w:val="002060"/>
          <w:sz w:val="24"/>
          <w:szCs w:val="24"/>
        </w:rPr>
        <w:t xml:space="preserve">г. направлено </w:t>
      </w:r>
      <w:r w:rsidR="006020B6">
        <w:rPr>
          <w:rFonts w:ascii="Cambria" w:hAnsi="Cambria" w:cs="Arial"/>
          <w:color w:val="002060"/>
          <w:sz w:val="24"/>
          <w:szCs w:val="24"/>
        </w:rPr>
        <w:t>271 799 т</w:t>
      </w:r>
      <w:r w:rsidRPr="006633E7">
        <w:rPr>
          <w:rFonts w:ascii="Cambria" w:hAnsi="Cambria" w:cs="Arial"/>
          <w:color w:val="002060"/>
          <w:sz w:val="24"/>
          <w:szCs w:val="24"/>
        </w:rPr>
        <w:t>ыс. руб.</w:t>
      </w:r>
    </w:p>
    <w:p w14:paraId="7E0BB622" w14:textId="77777777" w:rsidR="0003546A" w:rsidRDefault="0003546A" w:rsidP="00567035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22572FAA" w14:textId="77777777" w:rsidR="005C5616" w:rsidRPr="008C603B" w:rsidRDefault="005C5616" w:rsidP="0003546A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4.3. Материально-производственные запасы</w:t>
      </w:r>
    </w:p>
    <w:p w14:paraId="05CC433C" w14:textId="77777777" w:rsidR="00440F3D" w:rsidRPr="008C603B" w:rsidRDefault="00440F3D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p w14:paraId="083C0A4D" w14:textId="2DC0E808" w:rsidR="00440F3D" w:rsidRPr="008D17C7" w:rsidRDefault="00440F3D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lastRenderedPageBreak/>
        <w:t xml:space="preserve">На конец отчетного периода на балансе </w:t>
      </w:r>
      <w:r w:rsidR="0013010E">
        <w:rPr>
          <w:rFonts w:ascii="Cambria" w:hAnsi="Cambria" w:cs="Arial"/>
          <w:color w:val="002060"/>
          <w:sz w:val="24"/>
          <w:szCs w:val="24"/>
        </w:rPr>
        <w:t>О</w:t>
      </w:r>
      <w:r w:rsidR="0013010E" w:rsidRPr="008C603B">
        <w:rPr>
          <w:rFonts w:ascii="Cambria" w:hAnsi="Cambria" w:cs="Arial"/>
          <w:color w:val="002060"/>
          <w:sz w:val="24"/>
          <w:szCs w:val="24"/>
        </w:rPr>
        <w:t>бщества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отражены материально-производственные запасы в сумме </w:t>
      </w:r>
      <w:r w:rsidR="00351EBD">
        <w:rPr>
          <w:rFonts w:ascii="Cambria" w:hAnsi="Cambria" w:cs="Arial"/>
          <w:color w:val="002060"/>
          <w:sz w:val="24"/>
          <w:szCs w:val="24"/>
        </w:rPr>
        <w:t xml:space="preserve">292 800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тыс. руб. По сравнению с предыдущим годом запасы </w:t>
      </w:r>
      <w:r w:rsidR="00CF7094">
        <w:rPr>
          <w:rFonts w:ascii="Cambria" w:hAnsi="Cambria" w:cs="Arial"/>
          <w:color w:val="002060"/>
          <w:sz w:val="24"/>
          <w:szCs w:val="24"/>
        </w:rPr>
        <w:t xml:space="preserve">увеличились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на </w:t>
      </w:r>
      <w:r w:rsidR="008B2053">
        <w:rPr>
          <w:rFonts w:ascii="Cambria" w:hAnsi="Cambria" w:cs="Arial"/>
          <w:color w:val="002060"/>
          <w:sz w:val="24"/>
          <w:szCs w:val="24"/>
        </w:rPr>
        <w:t>45 910</w:t>
      </w:r>
      <w:r w:rsidR="006633E7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color w:val="002060"/>
          <w:sz w:val="24"/>
          <w:szCs w:val="24"/>
        </w:rPr>
        <w:t>тыс. руб.</w:t>
      </w:r>
      <w:r w:rsidR="00CF7094">
        <w:rPr>
          <w:rFonts w:ascii="Cambria" w:hAnsi="Cambria" w:cs="Arial"/>
          <w:color w:val="002060"/>
          <w:sz w:val="24"/>
          <w:szCs w:val="24"/>
        </w:rPr>
        <w:t xml:space="preserve">, </w:t>
      </w:r>
      <w:r w:rsidR="00CF7094" w:rsidRPr="008D17C7">
        <w:rPr>
          <w:rFonts w:ascii="Cambria" w:hAnsi="Cambria" w:cs="Arial"/>
          <w:color w:val="002060"/>
          <w:sz w:val="24"/>
          <w:szCs w:val="24"/>
        </w:rPr>
        <w:t xml:space="preserve">указанное увеличение связано с </w:t>
      </w:r>
      <w:r w:rsidR="00B552B1" w:rsidRPr="00B552B1">
        <w:rPr>
          <w:rFonts w:ascii="Cambria" w:hAnsi="Cambria" w:cs="Arial"/>
          <w:color w:val="002060"/>
          <w:sz w:val="24"/>
          <w:szCs w:val="24"/>
        </w:rPr>
        <w:t>поступлени</w:t>
      </w:r>
      <w:r w:rsidR="008B2053">
        <w:rPr>
          <w:rFonts w:ascii="Cambria" w:hAnsi="Cambria" w:cs="Arial"/>
          <w:color w:val="002060"/>
          <w:sz w:val="24"/>
          <w:szCs w:val="24"/>
        </w:rPr>
        <w:t>ем ТМЦ (категория прочие</w:t>
      </w:r>
      <w:r w:rsidR="00B552B1" w:rsidRPr="00B552B1">
        <w:rPr>
          <w:rFonts w:ascii="Cambria" w:hAnsi="Cambria" w:cs="Arial"/>
          <w:color w:val="002060"/>
          <w:sz w:val="24"/>
          <w:szCs w:val="24"/>
        </w:rPr>
        <w:t xml:space="preserve">). </w:t>
      </w:r>
    </w:p>
    <w:p w14:paraId="0263D39D" w14:textId="7883566C" w:rsidR="00440F3D" w:rsidRPr="008C603B" w:rsidRDefault="00440F3D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D17C7">
        <w:rPr>
          <w:rFonts w:ascii="Cambria" w:hAnsi="Cambria" w:cs="Arial"/>
          <w:color w:val="002060"/>
          <w:sz w:val="24"/>
          <w:szCs w:val="24"/>
        </w:rPr>
        <w:t xml:space="preserve">В течение </w:t>
      </w:r>
      <w:r w:rsidR="00604B92" w:rsidRPr="008D17C7">
        <w:rPr>
          <w:rFonts w:ascii="Cambria" w:hAnsi="Cambria" w:cs="Arial"/>
          <w:color w:val="002060"/>
          <w:sz w:val="24"/>
          <w:szCs w:val="24"/>
        </w:rPr>
        <w:t>20</w:t>
      </w:r>
      <w:r w:rsidR="00604B92" w:rsidRPr="00B552B1">
        <w:rPr>
          <w:rFonts w:ascii="Cambria" w:hAnsi="Cambria" w:cs="Arial"/>
          <w:color w:val="002060"/>
          <w:sz w:val="24"/>
          <w:szCs w:val="24"/>
        </w:rPr>
        <w:t>2</w:t>
      </w:r>
      <w:r w:rsidR="00604B92">
        <w:rPr>
          <w:rFonts w:ascii="Cambria" w:hAnsi="Cambria" w:cs="Arial"/>
          <w:color w:val="002060"/>
          <w:sz w:val="24"/>
          <w:szCs w:val="24"/>
        </w:rPr>
        <w:t>3</w:t>
      </w:r>
      <w:r w:rsidR="00604B92" w:rsidRPr="008D17C7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8D17C7">
        <w:rPr>
          <w:rFonts w:ascii="Cambria" w:hAnsi="Cambria" w:cs="Arial"/>
          <w:color w:val="002060"/>
          <w:sz w:val="24"/>
          <w:szCs w:val="24"/>
        </w:rPr>
        <w:t xml:space="preserve">г. на приобретение материально-производственных запасов и изготовление собственными силами было </w:t>
      </w:r>
      <w:r w:rsidRPr="00041543">
        <w:rPr>
          <w:rFonts w:ascii="Cambria" w:hAnsi="Cambria" w:cs="Arial"/>
          <w:color w:val="002060"/>
          <w:sz w:val="24"/>
          <w:szCs w:val="24"/>
        </w:rPr>
        <w:t xml:space="preserve">использовано </w:t>
      </w:r>
      <w:r w:rsidR="008B2053">
        <w:rPr>
          <w:rFonts w:ascii="Cambria" w:hAnsi="Cambria" w:cs="Arial"/>
          <w:color w:val="002060"/>
          <w:sz w:val="24"/>
          <w:szCs w:val="24"/>
        </w:rPr>
        <w:t xml:space="preserve">895 597 </w:t>
      </w:r>
      <w:r w:rsidRPr="00041543">
        <w:rPr>
          <w:rFonts w:ascii="Cambria" w:hAnsi="Cambria" w:cs="Arial"/>
          <w:color w:val="002060"/>
          <w:sz w:val="24"/>
          <w:szCs w:val="24"/>
        </w:rPr>
        <w:t xml:space="preserve">тыс. руб., списано на расходы </w:t>
      </w:r>
      <w:r w:rsidR="008B2053">
        <w:rPr>
          <w:rFonts w:ascii="Cambria" w:hAnsi="Cambria" w:cs="Arial"/>
          <w:color w:val="002060"/>
          <w:sz w:val="24"/>
          <w:szCs w:val="24"/>
        </w:rPr>
        <w:t>687</w:t>
      </w:r>
      <w:r w:rsidR="00041543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041543">
        <w:rPr>
          <w:rFonts w:ascii="Cambria" w:hAnsi="Cambria" w:cs="Arial"/>
          <w:color w:val="002060"/>
          <w:sz w:val="24"/>
          <w:szCs w:val="24"/>
        </w:rPr>
        <w:t>тыс. руб.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Резерв под обесценение запасов не создавался</w:t>
      </w:r>
      <w:r w:rsidR="00CF7094">
        <w:rPr>
          <w:rFonts w:ascii="Cambria" w:hAnsi="Cambria" w:cs="Arial"/>
          <w:color w:val="002060"/>
          <w:sz w:val="24"/>
          <w:szCs w:val="24"/>
        </w:rPr>
        <w:t xml:space="preserve"> в связи с отсутствием основания в части соблюдения условий для создания резерва.</w:t>
      </w:r>
    </w:p>
    <w:p w14:paraId="4AB9E4E2" w14:textId="77777777" w:rsidR="006C2D9B" w:rsidRDefault="006C2D9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588E8A71" w14:textId="77777777" w:rsidR="005C5616" w:rsidRPr="008C603B" w:rsidRDefault="005C5616" w:rsidP="0003546A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4.4. Дебиторы и кредиторы</w:t>
      </w:r>
    </w:p>
    <w:p w14:paraId="6F6207CF" w14:textId="77777777" w:rsidR="00440F3D" w:rsidRPr="008C603B" w:rsidRDefault="00440F3D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p w14:paraId="1ED28C95" w14:textId="338D1AFE" w:rsidR="00766271" w:rsidRPr="00766271" w:rsidRDefault="00766271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766271">
        <w:rPr>
          <w:rFonts w:ascii="Cambria" w:hAnsi="Cambria" w:cs="Arial"/>
          <w:color w:val="002060"/>
          <w:sz w:val="24"/>
          <w:szCs w:val="24"/>
        </w:rPr>
        <w:t>На 31.12.</w:t>
      </w:r>
      <w:r w:rsidR="00604B92" w:rsidRPr="00766271">
        <w:rPr>
          <w:rFonts w:ascii="Cambria" w:hAnsi="Cambria" w:cs="Arial"/>
          <w:color w:val="002060"/>
          <w:sz w:val="24"/>
          <w:szCs w:val="24"/>
        </w:rPr>
        <w:t>20</w:t>
      </w:r>
      <w:r w:rsidR="00604B92">
        <w:rPr>
          <w:rFonts w:ascii="Cambria" w:hAnsi="Cambria" w:cs="Arial"/>
          <w:color w:val="002060"/>
          <w:sz w:val="24"/>
          <w:szCs w:val="24"/>
        </w:rPr>
        <w:t>23</w:t>
      </w:r>
      <w:r w:rsidR="00604B92" w:rsidRPr="00766271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766271">
        <w:rPr>
          <w:rFonts w:ascii="Cambria" w:hAnsi="Cambria" w:cs="Arial"/>
          <w:color w:val="002060"/>
          <w:sz w:val="24"/>
          <w:szCs w:val="24"/>
        </w:rPr>
        <w:t>дебиторская задолженность составляет</w:t>
      </w:r>
      <w:r w:rsidR="00B45EE1">
        <w:rPr>
          <w:rFonts w:ascii="Cambria" w:hAnsi="Cambria" w:cs="Arial"/>
          <w:color w:val="002060"/>
          <w:sz w:val="24"/>
          <w:szCs w:val="24"/>
        </w:rPr>
        <w:t xml:space="preserve"> 236 794 </w:t>
      </w:r>
      <w:r w:rsidRPr="00766271">
        <w:rPr>
          <w:rFonts w:ascii="Cambria" w:hAnsi="Cambria" w:cs="Arial"/>
          <w:color w:val="002060"/>
          <w:sz w:val="24"/>
          <w:szCs w:val="24"/>
        </w:rPr>
        <w:t xml:space="preserve">тыс. руб., что на </w:t>
      </w:r>
      <w:r w:rsidR="00B45EE1">
        <w:rPr>
          <w:rFonts w:ascii="Cambria" w:hAnsi="Cambria" w:cs="Arial"/>
          <w:color w:val="002060"/>
          <w:sz w:val="24"/>
          <w:szCs w:val="24"/>
        </w:rPr>
        <w:t xml:space="preserve">12 075 809 </w:t>
      </w:r>
      <w:r w:rsidRPr="00766271">
        <w:rPr>
          <w:rFonts w:ascii="Cambria" w:hAnsi="Cambria" w:cs="Arial"/>
          <w:color w:val="002060"/>
          <w:sz w:val="24"/>
          <w:szCs w:val="24"/>
        </w:rPr>
        <w:t xml:space="preserve">тыс. руб. </w:t>
      </w:r>
      <w:r w:rsidR="00B45EE1">
        <w:rPr>
          <w:rFonts w:ascii="Cambria" w:hAnsi="Cambria" w:cs="Arial"/>
          <w:color w:val="002060"/>
          <w:sz w:val="24"/>
          <w:szCs w:val="24"/>
        </w:rPr>
        <w:t>меньше</w:t>
      </w:r>
      <w:r w:rsidRPr="00766271">
        <w:rPr>
          <w:rFonts w:ascii="Cambria" w:hAnsi="Cambria" w:cs="Arial"/>
          <w:color w:val="002060"/>
          <w:sz w:val="24"/>
          <w:szCs w:val="24"/>
        </w:rPr>
        <w:t xml:space="preserve"> по сравнению с </w:t>
      </w:r>
      <w:r w:rsidR="00B45EE1">
        <w:rPr>
          <w:rFonts w:ascii="Cambria" w:hAnsi="Cambria" w:cs="Arial"/>
          <w:color w:val="002060"/>
          <w:sz w:val="24"/>
          <w:szCs w:val="24"/>
        </w:rPr>
        <w:t>данными на начало года</w:t>
      </w:r>
      <w:r w:rsidRPr="00766271">
        <w:rPr>
          <w:rFonts w:ascii="Cambria" w:hAnsi="Cambria" w:cs="Arial"/>
          <w:color w:val="002060"/>
          <w:sz w:val="24"/>
          <w:szCs w:val="24"/>
        </w:rPr>
        <w:t>.</w:t>
      </w:r>
    </w:p>
    <w:p w14:paraId="0E67F7B0" w14:textId="3CECA6CA" w:rsidR="00440F3D" w:rsidRPr="008C603B" w:rsidRDefault="00766271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766271">
        <w:rPr>
          <w:rFonts w:ascii="Cambria" w:hAnsi="Cambria" w:cs="Arial"/>
          <w:color w:val="002060"/>
          <w:sz w:val="24"/>
          <w:szCs w:val="24"/>
        </w:rPr>
        <w:t xml:space="preserve">Показатель кредиторской задолженности на конец года составляет </w:t>
      </w:r>
      <w:r w:rsidR="00B45EE1">
        <w:rPr>
          <w:rFonts w:ascii="Cambria" w:hAnsi="Cambria" w:cs="Arial"/>
          <w:color w:val="002060"/>
          <w:sz w:val="24"/>
          <w:szCs w:val="24"/>
        </w:rPr>
        <w:t xml:space="preserve">6 515 438 </w:t>
      </w:r>
      <w:r w:rsidRPr="00766271">
        <w:rPr>
          <w:rFonts w:ascii="Cambria" w:hAnsi="Cambria" w:cs="Arial"/>
          <w:color w:val="002060"/>
          <w:sz w:val="24"/>
          <w:szCs w:val="24"/>
        </w:rPr>
        <w:t xml:space="preserve">тыс. руб., кредиторская задолженность по сравнению с показателями на начало года </w:t>
      </w:r>
      <w:r w:rsidR="009A1C9C">
        <w:rPr>
          <w:rFonts w:ascii="Cambria" w:hAnsi="Cambria" w:cs="Arial"/>
          <w:color w:val="002060"/>
          <w:sz w:val="24"/>
          <w:szCs w:val="24"/>
        </w:rPr>
        <w:t xml:space="preserve">увеличилась </w:t>
      </w:r>
      <w:r w:rsidRPr="00766271">
        <w:rPr>
          <w:rFonts w:ascii="Cambria" w:hAnsi="Cambria" w:cs="Arial"/>
          <w:color w:val="002060"/>
          <w:sz w:val="24"/>
          <w:szCs w:val="24"/>
        </w:rPr>
        <w:t xml:space="preserve">на </w:t>
      </w:r>
      <w:r w:rsidR="00B45EE1">
        <w:rPr>
          <w:rFonts w:ascii="Cambria" w:hAnsi="Cambria" w:cs="Arial"/>
          <w:color w:val="002060"/>
          <w:sz w:val="24"/>
          <w:szCs w:val="24"/>
        </w:rPr>
        <w:t xml:space="preserve">96 744 </w:t>
      </w:r>
      <w:r w:rsidRPr="00766271">
        <w:rPr>
          <w:rFonts w:ascii="Cambria" w:hAnsi="Cambria" w:cs="Arial"/>
          <w:color w:val="002060"/>
          <w:sz w:val="24"/>
          <w:szCs w:val="24"/>
        </w:rPr>
        <w:t xml:space="preserve">тыс. руб., </w:t>
      </w:r>
      <w:r w:rsidR="008A34BE">
        <w:rPr>
          <w:rFonts w:ascii="Cambria" w:hAnsi="Cambria" w:cs="Arial"/>
          <w:color w:val="002060"/>
          <w:sz w:val="24"/>
          <w:szCs w:val="24"/>
        </w:rPr>
        <w:t>в т.</w:t>
      </w:r>
      <w:r w:rsidR="00B26393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B45EE1">
        <w:rPr>
          <w:rFonts w:ascii="Cambria" w:hAnsi="Cambria" w:cs="Arial"/>
          <w:color w:val="002060"/>
          <w:sz w:val="24"/>
          <w:szCs w:val="24"/>
        </w:rPr>
        <w:t>ч., за счет задолженности перед поставщиками и подрядчиками</w:t>
      </w:r>
      <w:r w:rsidR="008A34BE">
        <w:rPr>
          <w:rFonts w:ascii="Cambria" w:hAnsi="Cambria" w:cs="Arial"/>
          <w:color w:val="002060"/>
          <w:sz w:val="24"/>
          <w:szCs w:val="24"/>
        </w:rPr>
        <w:t>.</w:t>
      </w:r>
    </w:p>
    <w:p w14:paraId="4595E052" w14:textId="77777777" w:rsidR="005C5616" w:rsidRPr="008C603B" w:rsidRDefault="005C5616" w:rsidP="00C81212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14:paraId="21CB8B46" w14:textId="64088403" w:rsidR="005C5616" w:rsidRDefault="005C5616" w:rsidP="0003546A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4.5. Сведения о начисленных и уплаченных налогах (тыс. руб.)</w:t>
      </w:r>
      <w:r w:rsidR="0011428A">
        <w:rPr>
          <w:rFonts w:ascii="Cambria" w:hAnsi="Cambria" w:cs="Arial"/>
          <w:b/>
          <w:color w:val="002060"/>
          <w:sz w:val="24"/>
          <w:szCs w:val="24"/>
        </w:rPr>
        <w:t xml:space="preserve"> за </w:t>
      </w:r>
      <w:r w:rsidR="00604B92">
        <w:rPr>
          <w:rFonts w:ascii="Cambria" w:hAnsi="Cambria" w:cs="Arial"/>
          <w:b/>
          <w:color w:val="002060"/>
          <w:sz w:val="24"/>
          <w:szCs w:val="24"/>
        </w:rPr>
        <w:t>2023г</w:t>
      </w:r>
      <w:r w:rsidR="0011428A">
        <w:rPr>
          <w:rFonts w:ascii="Cambria" w:hAnsi="Cambria" w:cs="Arial"/>
          <w:b/>
          <w:color w:val="002060"/>
          <w:sz w:val="24"/>
          <w:szCs w:val="24"/>
        </w:rPr>
        <w:t>.</w:t>
      </w:r>
    </w:p>
    <w:p w14:paraId="18AABBF9" w14:textId="77777777" w:rsidR="00E010FE" w:rsidRPr="008C603B" w:rsidRDefault="00E010FE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tbl>
      <w:tblPr>
        <w:tblW w:w="10179" w:type="dxa"/>
        <w:jc w:val="center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tted" w:sz="8" w:space="0" w:color="17365D"/>
        </w:tblBorders>
        <w:tblLook w:val="04A0" w:firstRow="1" w:lastRow="0" w:firstColumn="1" w:lastColumn="0" w:noHBand="0" w:noVBand="1"/>
      </w:tblPr>
      <w:tblGrid>
        <w:gridCol w:w="5651"/>
        <w:gridCol w:w="1484"/>
        <w:gridCol w:w="1388"/>
        <w:gridCol w:w="1656"/>
      </w:tblGrid>
      <w:tr w:rsidR="00A82778" w:rsidRPr="008F1BDB" w14:paraId="0C8F42BA" w14:textId="77777777" w:rsidTr="00E42991">
        <w:trPr>
          <w:trHeight w:val="564"/>
          <w:jc w:val="center"/>
        </w:trPr>
        <w:tc>
          <w:tcPr>
            <w:tcW w:w="5651" w:type="dxa"/>
            <w:tcBorders>
              <w:top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68F9F421" w14:textId="77777777" w:rsidR="00E010FE" w:rsidRPr="008F1BDB" w:rsidRDefault="006235FC" w:rsidP="00E010FE">
            <w:pPr>
              <w:pStyle w:val="a9"/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>Наименование налога, сбора</w:t>
            </w:r>
          </w:p>
        </w:tc>
        <w:tc>
          <w:tcPr>
            <w:tcW w:w="1484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58178A6D" w14:textId="77777777" w:rsidR="00E010FE" w:rsidRPr="008F1BDB" w:rsidRDefault="006235FC" w:rsidP="00E010FE">
            <w:pPr>
              <w:pStyle w:val="a9"/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>Начислено</w:t>
            </w:r>
          </w:p>
        </w:tc>
        <w:tc>
          <w:tcPr>
            <w:tcW w:w="1388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1A265BC8" w14:textId="77777777" w:rsidR="00E010FE" w:rsidRPr="008F1BDB" w:rsidRDefault="006235FC" w:rsidP="00E010FE">
            <w:pPr>
              <w:pStyle w:val="a9"/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>Уплачено</w:t>
            </w:r>
          </w:p>
        </w:tc>
        <w:tc>
          <w:tcPr>
            <w:tcW w:w="1656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14:paraId="4C9BB583" w14:textId="77777777" w:rsidR="00E010FE" w:rsidRPr="008F1BDB" w:rsidRDefault="006235FC" w:rsidP="00E010FE">
            <w:pPr>
              <w:pStyle w:val="a9"/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>Возвращено из бюджета</w:t>
            </w:r>
          </w:p>
        </w:tc>
      </w:tr>
      <w:tr w:rsidR="00A82778" w:rsidRPr="008F1BDB" w14:paraId="5EF00CDF" w14:textId="77777777" w:rsidTr="00E42991">
        <w:trPr>
          <w:trHeight w:val="268"/>
          <w:jc w:val="center"/>
        </w:trPr>
        <w:tc>
          <w:tcPr>
            <w:tcW w:w="5651" w:type="dxa"/>
            <w:tcBorders>
              <w:top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6EFF8EC4" w14:textId="77777777" w:rsidR="00E010FE" w:rsidRPr="008F1BDB" w:rsidRDefault="006235FC" w:rsidP="00E010FE">
            <w:pPr>
              <w:pStyle w:val="a9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Налог на прибыль в федеральный бюджет</w:t>
            </w:r>
          </w:p>
        </w:tc>
        <w:tc>
          <w:tcPr>
            <w:tcW w:w="1484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5D14F40E" w14:textId="1EF4C75D" w:rsidR="00E010FE" w:rsidRPr="00FF0F9B" w:rsidRDefault="00FF0F9B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52 189</w:t>
            </w:r>
          </w:p>
        </w:tc>
        <w:tc>
          <w:tcPr>
            <w:tcW w:w="1388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07E3AADC" w14:textId="5C46A273" w:rsidR="00FF0F9B" w:rsidRPr="00FF0F9B" w:rsidRDefault="00FF0F9B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50 358</w:t>
            </w:r>
          </w:p>
        </w:tc>
        <w:tc>
          <w:tcPr>
            <w:tcW w:w="1656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bottom"/>
            <w:hideMark/>
          </w:tcPr>
          <w:p w14:paraId="441E715E" w14:textId="77777777"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A82778" w:rsidRPr="008F1BDB" w14:paraId="24F85F65" w14:textId="77777777" w:rsidTr="00E42991">
        <w:trPr>
          <w:trHeight w:val="318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3A2AAC2A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Налог на прибыль в территориальный бюджет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121BA958" w14:textId="20FB46E5" w:rsidR="00FF0F9B" w:rsidRPr="00FF0F9B" w:rsidRDefault="00FF0F9B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295 738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4A3C3F87" w14:textId="0B47A13F" w:rsidR="00FF0F9B" w:rsidRPr="00FF0F9B" w:rsidRDefault="00FF0F9B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285 365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14:paraId="045DFE7B" w14:textId="77777777"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DC1AB9" w:rsidRPr="008F1BDB" w14:paraId="2FBBA93F" w14:textId="77777777" w:rsidTr="00E42991">
        <w:trPr>
          <w:trHeight w:val="318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</w:tcPr>
          <w:p w14:paraId="6DCF5CEE" w14:textId="5E710367" w:rsidR="00DC1AB9" w:rsidRPr="006235FC" w:rsidRDefault="00DC1AB9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DC1AB9">
              <w:rPr>
                <w:rFonts w:asciiTheme="majorHAnsi" w:hAnsiTheme="majorHAnsi" w:cs="Arial"/>
                <w:color w:val="002060"/>
                <w:sz w:val="24"/>
                <w:szCs w:val="24"/>
              </w:rPr>
              <w:t>Налог на сверхприбыль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</w:tcPr>
          <w:p w14:paraId="472D1790" w14:textId="5DEE3FF9" w:rsidR="00DC1AB9" w:rsidRPr="00DC1AB9" w:rsidRDefault="00DC1AB9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</w:tcPr>
          <w:p w14:paraId="27EDC7F4" w14:textId="26D8C882" w:rsidR="00DC1AB9" w:rsidRPr="00DC1AB9" w:rsidRDefault="00DC1AB9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6 334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</w:tcPr>
          <w:p w14:paraId="681CB0E8" w14:textId="77777777" w:rsidR="00DC1AB9" w:rsidRDefault="00DC1AB9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A82778" w:rsidRPr="008F1BDB" w14:paraId="21F3EAE9" w14:textId="77777777" w:rsidTr="00E42991">
        <w:trPr>
          <w:trHeight w:val="340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67706DB2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5F2D34DB" w14:textId="7952EDA7" w:rsidR="00B212F7" w:rsidRPr="008F1BDB" w:rsidRDefault="00DC1AB9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64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6451A4AD" w14:textId="3BA81A99" w:rsidR="00B212F7" w:rsidRPr="00B212F7" w:rsidRDefault="00DC1AB9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64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14:paraId="2B276900" w14:textId="054FD248" w:rsidR="00DF7C1A" w:rsidRPr="00B212F7" w:rsidRDefault="00B212F7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90 995</w:t>
            </w:r>
          </w:p>
        </w:tc>
      </w:tr>
      <w:tr w:rsidR="00A82778" w:rsidRPr="008F1BDB" w14:paraId="0E4540F0" w14:textId="77777777" w:rsidTr="00E42991">
        <w:trPr>
          <w:trHeight w:val="348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2587B22E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Земельный налог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61CB57C4" w14:textId="1747F978" w:rsidR="00E010FE" w:rsidRPr="00592F61" w:rsidRDefault="00E010FE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50F2D7DD" w14:textId="780A0638" w:rsidR="00E010FE" w:rsidRPr="00592F61" w:rsidRDefault="00E010FE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14:paraId="0F501513" w14:textId="77777777"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A82778" w:rsidRPr="008F1BDB" w14:paraId="29EA6A63" w14:textId="77777777" w:rsidTr="00E42991">
        <w:trPr>
          <w:trHeight w:val="323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11D8F229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4ACEC07F" w14:textId="789AA22C" w:rsidR="00E010FE" w:rsidRPr="00592F61" w:rsidRDefault="00592F61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1 350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78BBAB6A" w14:textId="6908A9EE" w:rsidR="00E010FE" w:rsidRPr="00592F61" w:rsidRDefault="00592F61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1 359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14:paraId="52ABF532" w14:textId="77777777"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A82778" w:rsidRPr="008F1BDB" w14:paraId="2107B93A" w14:textId="77777777" w:rsidTr="00E42991">
        <w:trPr>
          <w:trHeight w:val="342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21002F09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Аренда плата за земли 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1F19224C" w14:textId="5783BEB5" w:rsidR="00E010FE" w:rsidRPr="00592F61" w:rsidRDefault="00592F61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2 747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22456FAA" w14:textId="73808601" w:rsidR="00E010FE" w:rsidRPr="00592F61" w:rsidRDefault="00592F61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3 859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14:paraId="5CD98D1F" w14:textId="77777777"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A82778" w:rsidRPr="008F1BDB" w14:paraId="165E68AD" w14:textId="77777777" w:rsidTr="00E42991">
        <w:trPr>
          <w:trHeight w:val="335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4059AD2D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Платежи за загрязнение окружающей среды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4B557FA6" w14:textId="0D4BC2D5" w:rsidR="00E010FE" w:rsidRPr="00592F61" w:rsidRDefault="00592F61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936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2A0ED727" w14:textId="5100E228" w:rsidR="00E010FE" w:rsidRPr="00592F61" w:rsidRDefault="00592F61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911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14:paraId="1660B076" w14:textId="77777777"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A82778" w:rsidRPr="008F1BDB" w14:paraId="6E00B297" w14:textId="77777777" w:rsidTr="00E42991">
        <w:trPr>
          <w:trHeight w:val="227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3EE2651A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Транспортный налог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0E4D6F63" w14:textId="6E909D5E" w:rsidR="00E010FE" w:rsidRPr="00592F61" w:rsidRDefault="00592F61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1 844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4BB6F3BE" w14:textId="6D031E2B" w:rsidR="00E010FE" w:rsidRPr="00592F61" w:rsidRDefault="00592F61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1 605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14:paraId="44B1A481" w14:textId="77777777"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A82778" w:rsidRPr="008F1BDB" w14:paraId="02D444B5" w14:textId="77777777" w:rsidTr="00E42991">
        <w:trPr>
          <w:trHeight w:val="373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2BD040DE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6F5561C8" w14:textId="5A04EF43" w:rsidR="00E010FE" w:rsidRPr="00343B82" w:rsidRDefault="00343B82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145 446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39952D64" w14:textId="39C3511A" w:rsidR="00E010FE" w:rsidRPr="00343B82" w:rsidRDefault="00343B82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146 466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14:paraId="2AFB395C" w14:textId="77777777"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A82778" w:rsidRPr="008F1BDB" w14:paraId="5B7BA4E2" w14:textId="77777777" w:rsidTr="00E42991">
        <w:trPr>
          <w:trHeight w:val="337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245C95C5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Налог на дивиденды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0EEA5B06" w14:textId="77777777" w:rsidR="00E010FE" w:rsidRPr="00DC1AB9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DC1AB9">
              <w:rPr>
                <w:rFonts w:asciiTheme="majorHAnsi" w:hAnsiTheme="majorHAnsi" w:cs="Arial"/>
                <w:color w:val="002060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4FB29EFD" w14:textId="77777777" w:rsidR="00DF7C1A" w:rsidRPr="00DC1AB9" w:rsidRDefault="006235FC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DC1AB9">
              <w:rPr>
                <w:rFonts w:asciiTheme="majorHAnsi" w:hAnsiTheme="majorHAnsi" w:cs="Arial"/>
                <w:color w:val="002060"/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14:paraId="128A3764" w14:textId="77777777"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A82778" w:rsidRPr="008F1BDB" w14:paraId="6EBDB81B" w14:textId="77777777" w:rsidTr="00E42991">
        <w:trPr>
          <w:trHeight w:val="381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31715CBA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Налог на имущество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64FF1140" w14:textId="2421972E" w:rsidR="00E010FE" w:rsidRPr="00343B82" w:rsidRDefault="00343B82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6 630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2845C19B" w14:textId="0B7554C4" w:rsidR="00E010FE" w:rsidRPr="00343B82" w:rsidRDefault="00343B82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7 423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14:paraId="17212CBB" w14:textId="77777777"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A82778" w:rsidRPr="008F1BDB" w14:paraId="4DD47624" w14:textId="77777777" w:rsidTr="00E42991">
        <w:trPr>
          <w:trHeight w:val="420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7F4CCA28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ФСС обязательное страхование от несчастных случаев на производстве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3FF46588" w14:textId="39C6F3DF" w:rsidR="00E010FE" w:rsidRPr="00343B82" w:rsidRDefault="00343B82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6 658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1DE7D5C5" w14:textId="54A6DD89" w:rsidR="00343B82" w:rsidRPr="00343B82" w:rsidRDefault="00343B82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6 586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14:paraId="6200A55B" w14:textId="77777777"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A82778" w:rsidRPr="008F1BDB" w14:paraId="0E45C489" w14:textId="77777777" w:rsidTr="00E42991">
        <w:trPr>
          <w:trHeight w:val="344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6AC51400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ФСС обязательное социальное страхование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259D246F" w14:textId="14096545" w:rsidR="00343B82" w:rsidRPr="00343B82" w:rsidRDefault="00343B82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188B8779" w14:textId="7B116DD2" w:rsidR="00343B82" w:rsidRPr="00343B82" w:rsidRDefault="00343B82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7 773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14:paraId="3BD8FBEF" w14:textId="77777777"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A82778" w:rsidRPr="008F1BDB" w14:paraId="3AC59BD9" w14:textId="77777777" w:rsidTr="00E42991">
        <w:trPr>
          <w:trHeight w:val="464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259184E7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lastRenderedPageBreak/>
              <w:t xml:space="preserve">Страховые взносы в Федеральный фонд обязательного медицинского страхования от ФЗП 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5AA4502F" w14:textId="784BF234" w:rsidR="00343B82" w:rsidRPr="00343B82" w:rsidRDefault="00343B82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6CA4F2BD" w14:textId="2BA4A15F" w:rsidR="00343B82" w:rsidRPr="00343B82" w:rsidRDefault="00343B82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16 820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14:paraId="0F012A6F" w14:textId="77777777"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A82778" w:rsidRPr="008F1BDB" w14:paraId="61AC26BC" w14:textId="77777777" w:rsidTr="00E42991">
        <w:trPr>
          <w:trHeight w:val="388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49F89E29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Страховые взносы на обязательное пенсионное страхование в ПРФ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61D86BED" w14:textId="5D87291D" w:rsidR="00E010FE" w:rsidRPr="00B804AE" w:rsidRDefault="00B804AE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16 388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46B1458E" w14:textId="34CD7BCA" w:rsidR="00B804AE" w:rsidRPr="00B804AE" w:rsidRDefault="00B804AE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89 477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14:paraId="19C625FD" w14:textId="77777777" w:rsidR="00DF7C1A" w:rsidRPr="00B804AE" w:rsidRDefault="00DF7C1A">
            <w:pPr>
              <w:pStyle w:val="a9"/>
              <w:jc w:val="center"/>
              <w:rPr>
                <w:rFonts w:asciiTheme="majorHAnsi" w:hAnsiTheme="majorHAnsi" w:cs="Arial"/>
                <w:strike/>
                <w:color w:val="002060"/>
                <w:sz w:val="24"/>
                <w:szCs w:val="24"/>
              </w:rPr>
            </w:pPr>
          </w:p>
        </w:tc>
      </w:tr>
      <w:tr w:rsidR="00140C69" w:rsidRPr="008F1BDB" w14:paraId="11466494" w14:textId="77777777" w:rsidTr="00E42991">
        <w:trPr>
          <w:trHeight w:val="388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</w:tcPr>
          <w:p w14:paraId="0EA182D2" w14:textId="4B4CCA82" w:rsidR="00140C69" w:rsidRPr="006235FC" w:rsidRDefault="00140C69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140C69">
              <w:rPr>
                <w:rFonts w:asciiTheme="majorHAnsi" w:hAnsiTheme="majorHAnsi" w:cs="Arial"/>
                <w:color w:val="002060"/>
                <w:sz w:val="24"/>
                <w:szCs w:val="24"/>
              </w:rPr>
              <w:t>Страховые взносы по единому тарифу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</w:tcPr>
          <w:p w14:paraId="65246457" w14:textId="3D768404" w:rsidR="00140C69" w:rsidRPr="00140C69" w:rsidRDefault="00140C69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328 877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</w:tcPr>
          <w:p w14:paraId="402A4455" w14:textId="5103E6FC" w:rsidR="00140C69" w:rsidRPr="00140C69" w:rsidRDefault="00140C69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299 630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</w:tcPr>
          <w:p w14:paraId="308C4BD8" w14:textId="77777777" w:rsidR="00140C69" w:rsidRPr="00B804AE" w:rsidRDefault="00140C69">
            <w:pPr>
              <w:pStyle w:val="a9"/>
              <w:jc w:val="center"/>
              <w:rPr>
                <w:rFonts w:asciiTheme="majorHAnsi" w:hAnsiTheme="majorHAnsi" w:cs="Arial"/>
                <w:strike/>
                <w:color w:val="002060"/>
                <w:sz w:val="24"/>
                <w:szCs w:val="24"/>
              </w:rPr>
            </w:pPr>
          </w:p>
        </w:tc>
      </w:tr>
      <w:tr w:rsidR="00140C69" w:rsidRPr="008F1BDB" w14:paraId="2D5E47E5" w14:textId="77777777" w:rsidTr="00E42991">
        <w:trPr>
          <w:trHeight w:val="388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</w:tcPr>
          <w:p w14:paraId="580A8877" w14:textId="6FB8EC02" w:rsidR="00140C69" w:rsidRPr="00140C69" w:rsidRDefault="00140C69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140C69">
              <w:rPr>
                <w:rFonts w:asciiTheme="majorHAnsi" w:hAnsiTheme="majorHAnsi" w:cs="Arial"/>
                <w:color w:val="002060"/>
                <w:sz w:val="24"/>
                <w:szCs w:val="24"/>
              </w:rPr>
              <w:t>Налог на доходы иностранной организации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</w:tcPr>
          <w:p w14:paraId="2722204A" w14:textId="70959E06" w:rsidR="00140C69" w:rsidRDefault="00140C69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17 233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</w:tcPr>
          <w:p w14:paraId="633D6F4D" w14:textId="743A3766" w:rsidR="00140C69" w:rsidRPr="00140C69" w:rsidRDefault="00140C69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</w:tcPr>
          <w:p w14:paraId="46E3D48F" w14:textId="77777777" w:rsidR="00140C69" w:rsidRPr="00B804AE" w:rsidRDefault="00140C69">
            <w:pPr>
              <w:pStyle w:val="a9"/>
              <w:jc w:val="center"/>
              <w:rPr>
                <w:rFonts w:asciiTheme="majorHAnsi" w:hAnsiTheme="majorHAnsi" w:cs="Arial"/>
                <w:strike/>
                <w:color w:val="002060"/>
                <w:sz w:val="24"/>
                <w:szCs w:val="24"/>
              </w:rPr>
            </w:pPr>
          </w:p>
        </w:tc>
      </w:tr>
      <w:tr w:rsidR="00A82778" w:rsidRPr="008F1BDB" w14:paraId="7852EB3F" w14:textId="77777777" w:rsidTr="00E42991">
        <w:trPr>
          <w:trHeight w:val="298"/>
          <w:jc w:val="center"/>
        </w:trPr>
        <w:tc>
          <w:tcPr>
            <w:tcW w:w="5651" w:type="dxa"/>
            <w:tcBorders>
              <w:top w:val="dotted" w:sz="8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14:paraId="2456F39C" w14:textId="77777777"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>Всего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36CC5E12" w14:textId="20984E61" w:rsidR="00140C69" w:rsidRPr="00140C69" w:rsidRDefault="00DC1AB9" w:rsidP="00DC1AB9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876</w:t>
            </w:r>
            <w:r w:rsidR="00140C69"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621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14:paraId="5941AD6E" w14:textId="260BCEA1" w:rsidR="00E010FE" w:rsidRPr="00B804AE" w:rsidRDefault="00022FE9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strike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924 589</w:t>
            </w:r>
            <w:r w:rsidR="006235FC" w:rsidRPr="00B804AE">
              <w:rPr>
                <w:rFonts w:asciiTheme="majorHAnsi" w:hAnsiTheme="majorHAnsi" w:cs="Arial"/>
                <w:strike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center"/>
            <w:hideMark/>
          </w:tcPr>
          <w:p w14:paraId="47A74D72" w14:textId="44A04B80" w:rsidR="00022FE9" w:rsidRPr="00022FE9" w:rsidRDefault="00022FE9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90 995</w:t>
            </w:r>
          </w:p>
        </w:tc>
      </w:tr>
    </w:tbl>
    <w:p w14:paraId="2017D21D" w14:textId="77777777" w:rsidR="000D502C" w:rsidRDefault="000D502C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</w:p>
    <w:p w14:paraId="4CE470AF" w14:textId="548E8414" w:rsidR="005776F6" w:rsidRDefault="005C561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4.</w:t>
      </w:r>
      <w:r w:rsidR="001975A3">
        <w:rPr>
          <w:rFonts w:ascii="Cambria" w:hAnsi="Cambria" w:cs="Arial"/>
          <w:b/>
          <w:color w:val="002060"/>
          <w:sz w:val="24"/>
          <w:szCs w:val="24"/>
        </w:rPr>
        <w:t>6</w:t>
      </w:r>
      <w:r w:rsidRPr="008C603B">
        <w:rPr>
          <w:rFonts w:ascii="Cambria" w:hAnsi="Cambria" w:cs="Arial"/>
          <w:b/>
          <w:color w:val="002060"/>
          <w:sz w:val="24"/>
          <w:szCs w:val="24"/>
        </w:rPr>
        <w:t>. Показатели финансово-экономической деятельности общества</w:t>
      </w:r>
    </w:p>
    <w:p w14:paraId="72C3D4B8" w14:textId="77777777" w:rsidR="005776F6" w:rsidRDefault="005776F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</w:p>
    <w:p w14:paraId="576B3E54" w14:textId="6B0D6DE3" w:rsidR="00440F3D" w:rsidRPr="008C603B" w:rsidRDefault="00440F3D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Анализ баланса показывает, что дополнительный приток средств в отчетном периоде в сумме </w:t>
      </w:r>
      <w:r w:rsidR="00F20B40" w:rsidRPr="00F20B40">
        <w:rPr>
          <w:rFonts w:ascii="Cambria" w:hAnsi="Cambria" w:cs="Arial"/>
          <w:color w:val="002060"/>
          <w:sz w:val="24"/>
          <w:szCs w:val="24"/>
        </w:rPr>
        <w:t>46</w:t>
      </w:r>
      <w:r w:rsidR="00F20B40">
        <w:rPr>
          <w:rFonts w:ascii="Cambria" w:hAnsi="Cambria" w:cs="Arial"/>
          <w:color w:val="002060"/>
          <w:sz w:val="24"/>
          <w:szCs w:val="24"/>
          <w:lang w:val="en-US"/>
        </w:rPr>
        <w:t> </w:t>
      </w:r>
      <w:r w:rsidR="00F20B40" w:rsidRPr="00F20B40">
        <w:rPr>
          <w:rFonts w:ascii="Cambria" w:hAnsi="Cambria" w:cs="Arial"/>
          <w:color w:val="002060"/>
          <w:sz w:val="24"/>
          <w:szCs w:val="24"/>
        </w:rPr>
        <w:t xml:space="preserve">623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тыс. руб., был связан с ростом собственного капитала на </w:t>
      </w:r>
      <w:r w:rsidR="00F20B40" w:rsidRPr="00F20B40">
        <w:rPr>
          <w:rFonts w:ascii="Cambria" w:hAnsi="Cambria" w:cs="Arial"/>
          <w:color w:val="002060"/>
          <w:sz w:val="24"/>
          <w:szCs w:val="24"/>
        </w:rPr>
        <w:t>1</w:t>
      </w:r>
      <w:r w:rsidR="00F20B40">
        <w:rPr>
          <w:rFonts w:ascii="Cambria" w:hAnsi="Cambria" w:cs="Arial"/>
          <w:color w:val="002060"/>
          <w:sz w:val="24"/>
          <w:szCs w:val="24"/>
          <w:lang w:val="en-US"/>
        </w:rPr>
        <w:t> </w:t>
      </w:r>
      <w:r w:rsidR="00F20B40" w:rsidRPr="00F20B40">
        <w:rPr>
          <w:rFonts w:ascii="Cambria" w:hAnsi="Cambria" w:cs="Arial"/>
          <w:color w:val="002060"/>
          <w:sz w:val="24"/>
          <w:szCs w:val="24"/>
        </w:rPr>
        <w:t>285</w:t>
      </w:r>
      <w:r w:rsidR="00F20B40">
        <w:rPr>
          <w:rFonts w:ascii="Cambria" w:hAnsi="Cambria" w:cs="Arial"/>
          <w:color w:val="002060"/>
          <w:sz w:val="24"/>
          <w:szCs w:val="24"/>
          <w:lang w:val="en-US"/>
        </w:rPr>
        <w:t> </w:t>
      </w:r>
      <w:r w:rsidR="00F20B40" w:rsidRPr="00F20B40">
        <w:rPr>
          <w:rFonts w:ascii="Cambria" w:hAnsi="Cambria" w:cs="Arial"/>
          <w:color w:val="002060"/>
          <w:sz w:val="24"/>
          <w:szCs w:val="24"/>
        </w:rPr>
        <w:t xml:space="preserve">218 </w:t>
      </w:r>
      <w:r w:rsidRPr="008C603B">
        <w:rPr>
          <w:rFonts w:ascii="Cambria" w:hAnsi="Cambria" w:cs="Arial"/>
          <w:color w:val="002060"/>
          <w:sz w:val="24"/>
          <w:szCs w:val="24"/>
        </w:rPr>
        <w:t>тыс. руб.</w:t>
      </w:r>
      <w:r w:rsidR="00A0015C">
        <w:rPr>
          <w:rFonts w:ascii="Cambria" w:hAnsi="Cambria" w:cs="Arial"/>
          <w:color w:val="002060"/>
          <w:sz w:val="24"/>
          <w:szCs w:val="24"/>
        </w:rPr>
        <w:t xml:space="preserve">, </w:t>
      </w:r>
      <w:r w:rsidR="00F120DC">
        <w:rPr>
          <w:rFonts w:ascii="Cambria" w:hAnsi="Cambria" w:cs="Arial"/>
          <w:color w:val="002060"/>
          <w:sz w:val="24"/>
          <w:szCs w:val="24"/>
        </w:rPr>
        <w:t xml:space="preserve">скорректированного на сумму </w:t>
      </w:r>
      <w:r w:rsidR="00C35CDE">
        <w:rPr>
          <w:rFonts w:ascii="Cambria" w:hAnsi="Cambria" w:cs="Arial"/>
          <w:color w:val="002060"/>
          <w:sz w:val="24"/>
          <w:szCs w:val="24"/>
        </w:rPr>
        <w:t>погашения долгосрочных и краткосрочных обязательств</w:t>
      </w:r>
      <w:r w:rsidR="00A0015C">
        <w:rPr>
          <w:rFonts w:ascii="Cambria" w:hAnsi="Cambria" w:cs="Arial"/>
          <w:color w:val="002060"/>
          <w:sz w:val="24"/>
          <w:szCs w:val="24"/>
        </w:rPr>
        <w:t xml:space="preserve"> в </w:t>
      </w:r>
      <w:r w:rsidR="00C35CDE">
        <w:rPr>
          <w:rFonts w:ascii="Cambria" w:hAnsi="Cambria" w:cs="Arial"/>
          <w:color w:val="002060"/>
          <w:sz w:val="24"/>
          <w:szCs w:val="24"/>
        </w:rPr>
        <w:t xml:space="preserve">размере </w:t>
      </w:r>
      <w:r w:rsidR="00F20B40" w:rsidRPr="00F20B40">
        <w:rPr>
          <w:rFonts w:ascii="Cambria" w:hAnsi="Cambria" w:cs="Arial"/>
          <w:color w:val="002060"/>
          <w:sz w:val="24"/>
          <w:szCs w:val="24"/>
        </w:rPr>
        <w:t>1</w:t>
      </w:r>
      <w:r w:rsidR="00F20B40">
        <w:rPr>
          <w:rFonts w:ascii="Cambria" w:hAnsi="Cambria" w:cs="Arial"/>
          <w:color w:val="002060"/>
          <w:sz w:val="24"/>
          <w:szCs w:val="24"/>
          <w:lang w:val="en-US"/>
        </w:rPr>
        <w:t> </w:t>
      </w:r>
      <w:r w:rsidR="00F20B40" w:rsidRPr="00F20B40">
        <w:rPr>
          <w:rFonts w:ascii="Cambria" w:hAnsi="Cambria" w:cs="Arial"/>
          <w:color w:val="002060"/>
          <w:sz w:val="24"/>
          <w:szCs w:val="24"/>
        </w:rPr>
        <w:t>245</w:t>
      </w:r>
      <w:r w:rsidR="00F20B40">
        <w:rPr>
          <w:rFonts w:ascii="Cambria" w:hAnsi="Cambria" w:cs="Arial"/>
          <w:color w:val="002060"/>
          <w:sz w:val="24"/>
          <w:szCs w:val="24"/>
          <w:lang w:val="en-US"/>
        </w:rPr>
        <w:t> </w:t>
      </w:r>
      <w:r w:rsidR="00F20B40" w:rsidRPr="00F20B40">
        <w:rPr>
          <w:rFonts w:ascii="Cambria" w:hAnsi="Cambria" w:cs="Arial"/>
          <w:color w:val="002060"/>
          <w:sz w:val="24"/>
          <w:szCs w:val="24"/>
        </w:rPr>
        <w:t xml:space="preserve">713 </w:t>
      </w:r>
      <w:r w:rsidR="004B11BE">
        <w:rPr>
          <w:rFonts w:ascii="Cambria" w:hAnsi="Cambria" w:cs="Arial"/>
          <w:color w:val="002060"/>
          <w:sz w:val="24"/>
          <w:szCs w:val="24"/>
        </w:rPr>
        <w:t>тыс.</w:t>
      </w:r>
      <w:r w:rsidR="008438BF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4B11BE">
        <w:rPr>
          <w:rFonts w:ascii="Cambria" w:hAnsi="Cambria" w:cs="Arial"/>
          <w:color w:val="002060"/>
          <w:sz w:val="24"/>
          <w:szCs w:val="24"/>
        </w:rPr>
        <w:t>руб.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Структура источников хозяйственных средств предприятия </w:t>
      </w:r>
      <w:r w:rsidR="008E0C4F">
        <w:rPr>
          <w:rFonts w:ascii="Cambria" w:hAnsi="Cambria" w:cs="Arial"/>
          <w:color w:val="002060"/>
          <w:sz w:val="24"/>
          <w:szCs w:val="24"/>
        </w:rPr>
        <w:t>на 31.12.</w:t>
      </w:r>
      <w:r w:rsidR="00845345">
        <w:rPr>
          <w:rFonts w:ascii="Cambria" w:hAnsi="Cambria" w:cs="Arial"/>
          <w:color w:val="002060"/>
          <w:sz w:val="24"/>
          <w:szCs w:val="24"/>
        </w:rPr>
        <w:t>202</w:t>
      </w:r>
      <w:r w:rsidR="00FF2F3A" w:rsidRPr="00FF2F3A">
        <w:rPr>
          <w:rFonts w:ascii="Cambria" w:hAnsi="Cambria" w:cs="Arial"/>
          <w:color w:val="002060"/>
          <w:sz w:val="24"/>
          <w:szCs w:val="24"/>
        </w:rPr>
        <w:t>3</w:t>
      </w:r>
      <w:r w:rsidR="00EB47A4" w:rsidRPr="00B26393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845345">
        <w:rPr>
          <w:rFonts w:ascii="Cambria" w:hAnsi="Cambria" w:cs="Arial"/>
          <w:color w:val="002060"/>
          <w:sz w:val="24"/>
          <w:szCs w:val="24"/>
        </w:rPr>
        <w:t>г</w:t>
      </w:r>
      <w:r w:rsidR="008E0C4F">
        <w:rPr>
          <w:rFonts w:ascii="Cambria" w:hAnsi="Cambria" w:cs="Arial"/>
          <w:color w:val="002060"/>
          <w:sz w:val="24"/>
          <w:szCs w:val="24"/>
        </w:rPr>
        <w:t xml:space="preserve">.,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характеризуется преобладающим удельным весом </w:t>
      </w:r>
      <w:r w:rsidR="008E0C4F">
        <w:rPr>
          <w:rFonts w:ascii="Cambria" w:hAnsi="Cambria" w:cs="Arial"/>
          <w:color w:val="002060"/>
          <w:sz w:val="24"/>
          <w:szCs w:val="24"/>
        </w:rPr>
        <w:t xml:space="preserve">нераспределенной прибыли </w:t>
      </w:r>
      <w:r w:rsidR="008441D9" w:rsidRPr="008441D9">
        <w:rPr>
          <w:rFonts w:ascii="Cambria" w:hAnsi="Cambria" w:cs="Arial"/>
          <w:color w:val="002060"/>
          <w:sz w:val="24"/>
          <w:szCs w:val="24"/>
        </w:rPr>
        <w:t xml:space="preserve">63.31 </w:t>
      </w:r>
      <w:r w:rsidR="008E0C4F">
        <w:rPr>
          <w:rFonts w:ascii="Cambria" w:hAnsi="Cambria" w:cs="Arial"/>
          <w:color w:val="002060"/>
          <w:sz w:val="24"/>
          <w:szCs w:val="24"/>
        </w:rPr>
        <w:t xml:space="preserve">%, </w:t>
      </w:r>
      <w:r w:rsidRPr="008C603B">
        <w:rPr>
          <w:rFonts w:ascii="Cambria" w:hAnsi="Cambria" w:cs="Arial"/>
          <w:color w:val="002060"/>
          <w:sz w:val="24"/>
          <w:szCs w:val="24"/>
        </w:rPr>
        <w:t>заемных средств</w:t>
      </w:r>
      <w:r w:rsidR="00796855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8441D9" w:rsidRPr="008441D9">
        <w:rPr>
          <w:rFonts w:ascii="Cambria" w:hAnsi="Cambria" w:cs="Arial"/>
          <w:color w:val="002060"/>
          <w:sz w:val="24"/>
          <w:szCs w:val="24"/>
        </w:rPr>
        <w:t xml:space="preserve">16.15 </w:t>
      </w:r>
      <w:r w:rsidR="00796855">
        <w:rPr>
          <w:rFonts w:ascii="Cambria" w:hAnsi="Cambria" w:cs="Arial"/>
          <w:color w:val="002060"/>
          <w:sz w:val="24"/>
          <w:szCs w:val="24"/>
        </w:rPr>
        <w:t>%</w:t>
      </w:r>
      <w:r w:rsidRPr="008C603B">
        <w:rPr>
          <w:rFonts w:ascii="Cambria" w:hAnsi="Cambria" w:cs="Arial"/>
          <w:color w:val="002060"/>
          <w:sz w:val="24"/>
          <w:szCs w:val="24"/>
        </w:rPr>
        <w:t>.</w:t>
      </w:r>
      <w:r w:rsidR="00796855">
        <w:rPr>
          <w:rFonts w:ascii="Cambria" w:hAnsi="Cambria" w:cs="Arial"/>
          <w:color w:val="002060"/>
          <w:sz w:val="24"/>
          <w:szCs w:val="24"/>
        </w:rPr>
        <w:t xml:space="preserve"> Доля задолженности по заемным средствам по отношению к предыдущему периоду </w:t>
      </w:r>
      <w:r w:rsidR="008E0C4F">
        <w:rPr>
          <w:rFonts w:ascii="Cambria" w:hAnsi="Cambria" w:cs="Arial"/>
          <w:color w:val="002060"/>
          <w:sz w:val="24"/>
          <w:szCs w:val="24"/>
        </w:rPr>
        <w:t xml:space="preserve">снизилась на </w:t>
      </w:r>
      <w:r w:rsidR="008441D9" w:rsidRPr="008441D9">
        <w:rPr>
          <w:rFonts w:ascii="Cambria" w:hAnsi="Cambria" w:cs="Arial"/>
          <w:color w:val="002060"/>
          <w:sz w:val="24"/>
          <w:szCs w:val="24"/>
        </w:rPr>
        <w:t>1</w:t>
      </w:r>
      <w:r w:rsidR="008441D9">
        <w:rPr>
          <w:rFonts w:ascii="Cambria" w:hAnsi="Cambria" w:cs="Arial"/>
          <w:color w:val="002060"/>
          <w:sz w:val="24"/>
          <w:szCs w:val="24"/>
          <w:lang w:val="en-US"/>
        </w:rPr>
        <w:t> </w:t>
      </w:r>
      <w:r w:rsidR="008441D9" w:rsidRPr="008441D9">
        <w:rPr>
          <w:rFonts w:ascii="Cambria" w:hAnsi="Cambria" w:cs="Arial"/>
          <w:color w:val="002060"/>
          <w:sz w:val="24"/>
          <w:szCs w:val="24"/>
        </w:rPr>
        <w:t>245</w:t>
      </w:r>
      <w:r w:rsidR="008441D9">
        <w:rPr>
          <w:rFonts w:ascii="Cambria" w:hAnsi="Cambria" w:cs="Arial"/>
          <w:color w:val="002060"/>
          <w:sz w:val="24"/>
          <w:szCs w:val="24"/>
          <w:lang w:val="en-US"/>
        </w:rPr>
        <w:t> </w:t>
      </w:r>
      <w:r w:rsidR="008441D9" w:rsidRPr="008441D9">
        <w:rPr>
          <w:rFonts w:ascii="Cambria" w:hAnsi="Cambria" w:cs="Arial"/>
          <w:color w:val="002060"/>
          <w:sz w:val="24"/>
          <w:szCs w:val="24"/>
        </w:rPr>
        <w:t xml:space="preserve">713 </w:t>
      </w:r>
      <w:r w:rsidR="00796855">
        <w:rPr>
          <w:rFonts w:ascii="Cambria" w:hAnsi="Cambria" w:cs="Arial"/>
          <w:color w:val="002060"/>
          <w:sz w:val="24"/>
          <w:szCs w:val="24"/>
        </w:rPr>
        <w:t>тыс.</w:t>
      </w:r>
      <w:r w:rsidR="008438BF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796855">
        <w:rPr>
          <w:rFonts w:ascii="Cambria" w:hAnsi="Cambria" w:cs="Arial"/>
          <w:color w:val="002060"/>
          <w:sz w:val="24"/>
          <w:szCs w:val="24"/>
        </w:rPr>
        <w:t>руб., (</w:t>
      </w:r>
      <w:r w:rsidR="008441D9" w:rsidRPr="00FD647B">
        <w:rPr>
          <w:rFonts w:ascii="Cambria" w:hAnsi="Cambria" w:cs="Arial"/>
          <w:color w:val="002060"/>
          <w:sz w:val="24"/>
          <w:szCs w:val="24"/>
        </w:rPr>
        <w:t>3.65</w:t>
      </w:r>
      <w:r w:rsidR="00796855">
        <w:rPr>
          <w:rFonts w:ascii="Cambria" w:hAnsi="Cambria" w:cs="Arial"/>
          <w:color w:val="002060"/>
          <w:sz w:val="24"/>
          <w:szCs w:val="24"/>
        </w:rPr>
        <w:t>%).</w:t>
      </w:r>
    </w:p>
    <w:p w14:paraId="4E5EB6CC" w14:textId="7A370A16" w:rsidR="00796855" w:rsidRDefault="00440F3D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Кредиторская задолженность в </w:t>
      </w:r>
      <w:r w:rsidR="00796855">
        <w:rPr>
          <w:rFonts w:ascii="Cambria" w:hAnsi="Cambria" w:cs="Arial"/>
          <w:color w:val="002060"/>
          <w:sz w:val="24"/>
          <w:szCs w:val="24"/>
        </w:rPr>
        <w:t xml:space="preserve">сумме </w:t>
      </w:r>
      <w:r w:rsidR="00FD647B" w:rsidRPr="00FD647B">
        <w:rPr>
          <w:rFonts w:ascii="Cambria" w:hAnsi="Cambria" w:cs="Arial"/>
          <w:color w:val="002060"/>
          <w:sz w:val="24"/>
          <w:szCs w:val="24"/>
        </w:rPr>
        <w:t>6</w:t>
      </w:r>
      <w:r w:rsidR="00FD647B">
        <w:rPr>
          <w:rFonts w:ascii="Cambria" w:hAnsi="Cambria" w:cs="Arial"/>
          <w:color w:val="002060"/>
          <w:sz w:val="24"/>
          <w:szCs w:val="24"/>
          <w:lang w:val="en-US"/>
        </w:rPr>
        <w:t> </w:t>
      </w:r>
      <w:r w:rsidR="00FD647B" w:rsidRPr="00FD647B">
        <w:rPr>
          <w:rFonts w:ascii="Cambria" w:hAnsi="Cambria" w:cs="Arial"/>
          <w:color w:val="002060"/>
          <w:sz w:val="24"/>
          <w:szCs w:val="24"/>
        </w:rPr>
        <w:t>515</w:t>
      </w:r>
      <w:r w:rsidR="00FD647B">
        <w:rPr>
          <w:rFonts w:ascii="Cambria" w:hAnsi="Cambria" w:cs="Arial"/>
          <w:color w:val="002060"/>
          <w:sz w:val="24"/>
          <w:szCs w:val="24"/>
          <w:lang w:val="en-US"/>
        </w:rPr>
        <w:t> </w:t>
      </w:r>
      <w:r w:rsidR="00FD647B" w:rsidRPr="00FD647B">
        <w:rPr>
          <w:rFonts w:ascii="Cambria" w:hAnsi="Cambria" w:cs="Arial"/>
          <w:color w:val="002060"/>
          <w:sz w:val="24"/>
          <w:szCs w:val="24"/>
        </w:rPr>
        <w:t xml:space="preserve">438 </w:t>
      </w:r>
      <w:r w:rsidR="00796855">
        <w:rPr>
          <w:rFonts w:ascii="Cambria" w:hAnsi="Cambria" w:cs="Arial"/>
          <w:color w:val="002060"/>
          <w:sz w:val="24"/>
          <w:szCs w:val="24"/>
        </w:rPr>
        <w:t>тыс.</w:t>
      </w:r>
      <w:r w:rsidR="001E6E10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796855">
        <w:rPr>
          <w:rFonts w:ascii="Cambria" w:hAnsi="Cambria" w:cs="Arial"/>
          <w:color w:val="002060"/>
          <w:sz w:val="24"/>
          <w:szCs w:val="24"/>
        </w:rPr>
        <w:t xml:space="preserve">руб. на </w:t>
      </w:r>
      <w:r w:rsidR="00FD647B" w:rsidRPr="00FD647B">
        <w:rPr>
          <w:rFonts w:ascii="Cambria" w:hAnsi="Cambria" w:cs="Arial"/>
          <w:color w:val="002060"/>
          <w:sz w:val="24"/>
          <w:szCs w:val="24"/>
        </w:rPr>
        <w:t>85.1</w:t>
      </w:r>
      <w:r w:rsidR="00796855">
        <w:rPr>
          <w:rFonts w:ascii="Cambria" w:hAnsi="Cambria" w:cs="Arial"/>
          <w:color w:val="002060"/>
          <w:sz w:val="24"/>
          <w:szCs w:val="24"/>
        </w:rPr>
        <w:t>% состоит из привлеченных авансов согласно условиям договора.</w:t>
      </w:r>
    </w:p>
    <w:p w14:paraId="49AEAC55" w14:textId="0B326DD8" w:rsidR="00C7529B" w:rsidRDefault="00C7529B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Arial"/>
          <w:color w:val="002060"/>
          <w:sz w:val="24"/>
          <w:szCs w:val="24"/>
        </w:rPr>
        <w:t>Инвестиционные средства в 2023 году задействованы не были.</w:t>
      </w:r>
    </w:p>
    <w:p w14:paraId="4FA1AF9D" w14:textId="6CAB52CD" w:rsidR="00733992" w:rsidRPr="001975A3" w:rsidRDefault="00C7529B" w:rsidP="008C49B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Arial"/>
          <w:color w:val="002060"/>
          <w:sz w:val="24"/>
          <w:szCs w:val="24"/>
        </w:rPr>
        <w:t xml:space="preserve">В рамках стратегического развития Общества по направлениям деятельности, указанным в разделе 3 настоящего отчета, Обществом были заключены договоры подряда на строительство ливневой канализации и пыле/ветрозащитных экранов, в целях обеспечения выполнения </w:t>
      </w:r>
      <w:r w:rsidR="008C49BF">
        <w:rPr>
          <w:rFonts w:ascii="Cambria" w:hAnsi="Cambria" w:cs="Arial"/>
          <w:color w:val="002060"/>
          <w:sz w:val="24"/>
          <w:szCs w:val="24"/>
        </w:rPr>
        <w:t xml:space="preserve">требований, предусмотренных </w:t>
      </w:r>
      <w:r w:rsidR="008C49BF" w:rsidRPr="001975A3">
        <w:rPr>
          <w:rFonts w:ascii="Cambria" w:hAnsi="Cambria" w:cs="Arial"/>
          <w:color w:val="002060"/>
          <w:sz w:val="24"/>
          <w:szCs w:val="24"/>
        </w:rPr>
        <w:t>"ИТС 46-2019. Информационно-техническим справочником по наилучшим доступным технологиям. Сокращение выбросов загрязняющих веществ, сбросов загрязняющих веществ при хранении и складировании товаров (грузов)" (утв. Приказом Росстандарта от 17.04.2019 N 835)</w:t>
      </w:r>
      <w:r w:rsidR="00733992" w:rsidRPr="001975A3">
        <w:rPr>
          <w:rFonts w:ascii="Cambria" w:hAnsi="Cambria" w:cs="Arial"/>
          <w:color w:val="002060"/>
          <w:sz w:val="24"/>
          <w:szCs w:val="24"/>
        </w:rPr>
        <w:t>.</w:t>
      </w:r>
      <w:r w:rsidR="001975A3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733992">
        <w:rPr>
          <w:rFonts w:ascii="Cambria" w:hAnsi="Cambria" w:cs="Arial"/>
          <w:color w:val="002060"/>
          <w:sz w:val="24"/>
          <w:szCs w:val="24"/>
        </w:rPr>
        <w:t xml:space="preserve">Общая сумма финансовых вложений в реализацию указанных проектов составляет </w:t>
      </w:r>
      <w:r w:rsidR="00956BE5">
        <w:rPr>
          <w:rFonts w:ascii="Cambria" w:hAnsi="Cambria" w:cs="Arial"/>
          <w:color w:val="002060"/>
          <w:sz w:val="24"/>
          <w:szCs w:val="24"/>
        </w:rPr>
        <w:t>482 878 594,11 рублей.</w:t>
      </w:r>
    </w:p>
    <w:p w14:paraId="28ACBAC2" w14:textId="6E31D1BD" w:rsidR="00C7529B" w:rsidRPr="00C7529B" w:rsidRDefault="00956BE5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Arial"/>
          <w:color w:val="002060"/>
          <w:sz w:val="24"/>
          <w:szCs w:val="24"/>
        </w:rPr>
        <w:t>Кроме того, Обществом выполняются требования по ремонту причалов, являющихся федеральной собственностью и находящихся в аренду у АО «Порт Ванино». Общая сумма финансовых вложений в ремонт ГТС за 2023 год превышает 10 млн. рублей.</w:t>
      </w:r>
    </w:p>
    <w:p w14:paraId="229781B5" w14:textId="55D3C9F7" w:rsidR="005C5616" w:rsidRDefault="005C5616" w:rsidP="00C81212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14:paraId="38F7FAD9" w14:textId="225AFF72" w:rsidR="0003602B" w:rsidRDefault="0003602B" w:rsidP="00C81212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14:paraId="6A3CF15E" w14:textId="77777777" w:rsidR="00BE5965" w:rsidRPr="00891057" w:rsidRDefault="00BE5965" w:rsidP="007F76DE">
      <w:pPr>
        <w:spacing w:after="0" w:line="240" w:lineRule="auto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1975A3">
        <w:rPr>
          <w:rFonts w:ascii="Cambria" w:hAnsi="Cambria" w:cs="Arial"/>
          <w:b/>
          <w:color w:val="002060"/>
          <w:sz w:val="24"/>
          <w:szCs w:val="24"/>
        </w:rPr>
        <w:t>5. ПЕРСПЕКТИВЫ РАЗВИТИЯ ОБЩЕСТВА</w:t>
      </w:r>
    </w:p>
    <w:p w14:paraId="2E29DA52" w14:textId="77777777"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Порты Ванино и Советская Гавань обладают существенными преимуществами перед портами Приморья в отношении развития причальной линии. Они имеют до 900 гектаров свободной земельной территории и морских акваторий с глубинами до 22 метров, позволяющих строить причалы практически без проведения дноуглубительных работ, имеют прямой выход на две независимые железнодорожные магистрали – Транссибирскую и Байкало-Амурскую.</w:t>
      </w:r>
    </w:p>
    <w:p w14:paraId="16A93E41" w14:textId="77777777"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75C5FB82" w14:textId="77777777"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 xml:space="preserve">При направлении транзитных и экспортных грузопотоков по Северному широтному ходу по международному транспортному коридору «Восток-Запад» через Ванинский </w:t>
      </w:r>
      <w:r w:rsidRPr="00891057">
        <w:rPr>
          <w:rFonts w:ascii="Cambria" w:hAnsi="Cambria" w:cs="Arial"/>
          <w:color w:val="002060"/>
          <w:sz w:val="24"/>
          <w:szCs w:val="24"/>
        </w:rPr>
        <w:lastRenderedPageBreak/>
        <w:t xml:space="preserve">транспортный узел из западных регионов России расстояние транспортировки сокращается более чем на 500 километров по сравнению с портами Приморья. Это позволяет значительно снизить стоимость железнодорожных перевозок. Активное привлечение грузопотоков по БАМу будет способствовать решению проблемы его эксплуатации и окупаемости. </w:t>
      </w:r>
    </w:p>
    <w:p w14:paraId="474E9766" w14:textId="77777777"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2D12F08F" w14:textId="77777777"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Однако есть ряд важнейших проблем, которые необходимо учитывать при инвестировании в сооружение новых портовых мощностей</w:t>
      </w:r>
      <w:r w:rsidR="00DE5E25">
        <w:rPr>
          <w:rFonts w:ascii="Cambria" w:hAnsi="Cambria" w:cs="Arial"/>
          <w:color w:val="002060"/>
          <w:sz w:val="24"/>
          <w:szCs w:val="24"/>
        </w:rPr>
        <w:t>.</w:t>
      </w:r>
      <w:r w:rsidRPr="00891057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DE5E25">
        <w:rPr>
          <w:rFonts w:ascii="Cambria" w:hAnsi="Cambria" w:cs="Arial"/>
          <w:color w:val="002060"/>
          <w:sz w:val="24"/>
          <w:szCs w:val="24"/>
        </w:rPr>
        <w:t>Н</w:t>
      </w:r>
      <w:r w:rsidRPr="00891057">
        <w:rPr>
          <w:rFonts w:ascii="Cambria" w:hAnsi="Cambria" w:cs="Arial"/>
          <w:color w:val="002060"/>
          <w:sz w:val="24"/>
          <w:szCs w:val="24"/>
        </w:rPr>
        <w:t>есмотря на все объективные преимущества порта Ванино и оптимистические перспективы развития, главной проблемой остается</w:t>
      </w:r>
      <w:r w:rsidR="00DE5E25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891057">
        <w:rPr>
          <w:rFonts w:ascii="Cambria" w:hAnsi="Cambria" w:cs="Arial"/>
          <w:color w:val="002060"/>
          <w:sz w:val="24"/>
          <w:szCs w:val="24"/>
        </w:rPr>
        <w:t>недостаток пропускной способности железной дороги.</w:t>
      </w:r>
    </w:p>
    <w:p w14:paraId="4AA362E2" w14:textId="77777777"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79155622" w14:textId="77777777"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Представляется, что наиболее эффективным решением станет разработка генеральной схемы развития ВСТУ в рамках и за счет средств федеральных целевых инвестиционных программ.</w:t>
      </w:r>
    </w:p>
    <w:p w14:paraId="429654FB" w14:textId="77777777" w:rsidR="00BE5965" w:rsidRPr="00B3643B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1C46FA20" w14:textId="77777777"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 xml:space="preserve">АО «Порт Ванино», как хозяйствующий субъект, нацеленный на динамичное развитие предприятия и транспортного узла в целом, принимает посильное участие в разработке комплекса мер, направленных на решение проблем инфраструктурных ограничений, и самостоятельно прорабатывает проекты расширения мощностей имеющихся перегрузочных комплексов, сооружения новых терминалов. </w:t>
      </w:r>
    </w:p>
    <w:p w14:paraId="69F66867" w14:textId="77777777"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2D101BE6" w14:textId="77777777"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Опираясь на выводы, вытекающие из проведенного анализа основных и перспективных грузопотоков, на которые может рассчитывать стивидорная компания, а также тенденций на товарных рынках и в портовом бизнесе, в качестве приоритетов дальнейшего развития акционерного общества следует выделить нижеследующие проекты:</w:t>
      </w:r>
    </w:p>
    <w:p w14:paraId="5E0B1048" w14:textId="77777777" w:rsidR="00BE5965" w:rsidRPr="00722EFB" w:rsidRDefault="00BE5965" w:rsidP="007F76D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97C902B" w14:textId="77777777" w:rsidR="003415F1" w:rsidRPr="00A06D68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 xml:space="preserve">Расширение складских площадей за счет реконструкции крытых складов и построек, благоустройства освободившейся открытой территории; </w:t>
      </w:r>
    </w:p>
    <w:p w14:paraId="6AB39EAE" w14:textId="77777777" w:rsidR="003415F1" w:rsidRPr="00A06D68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>Обновление и модернизация перегрузочного оборудования;</w:t>
      </w:r>
    </w:p>
    <w:p w14:paraId="07DB69FB" w14:textId="77777777" w:rsidR="003415F1" w:rsidRPr="00A06D68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 xml:space="preserve">Специализация определенных причалов и оборудования под </w:t>
      </w:r>
      <w:r w:rsidR="005B1AD1">
        <w:rPr>
          <w:rFonts w:ascii="Cambria" w:hAnsi="Cambria" w:cs="Arial"/>
          <w:color w:val="002060"/>
          <w:sz w:val="24"/>
          <w:szCs w:val="24"/>
        </w:rPr>
        <w:t>контейнерные</w:t>
      </w:r>
      <w:r w:rsidR="005B1AD1" w:rsidRPr="00A06D68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A06D68">
        <w:rPr>
          <w:rFonts w:ascii="Cambria" w:hAnsi="Cambria" w:cs="Arial"/>
          <w:color w:val="002060"/>
          <w:sz w:val="24"/>
          <w:szCs w:val="24"/>
        </w:rPr>
        <w:t>грузы;</w:t>
      </w:r>
    </w:p>
    <w:p w14:paraId="077D83D3" w14:textId="77777777" w:rsidR="00891057" w:rsidRPr="00A06D68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 xml:space="preserve">Внедрение </w:t>
      </w:r>
      <w:r w:rsidR="008438BF" w:rsidRPr="00A06D68">
        <w:rPr>
          <w:rFonts w:ascii="Cambria" w:hAnsi="Cambria" w:cs="Arial"/>
          <w:color w:val="002060"/>
          <w:sz w:val="24"/>
          <w:szCs w:val="24"/>
        </w:rPr>
        <w:t>нов</w:t>
      </w:r>
      <w:r w:rsidR="008438BF">
        <w:rPr>
          <w:rFonts w:ascii="Cambria" w:hAnsi="Cambria" w:cs="Arial"/>
          <w:color w:val="002060"/>
          <w:sz w:val="24"/>
          <w:szCs w:val="24"/>
        </w:rPr>
        <w:t>ых</w:t>
      </w:r>
      <w:r w:rsidR="008438BF" w:rsidRPr="00A06D68">
        <w:rPr>
          <w:rFonts w:ascii="Cambria" w:hAnsi="Cambria" w:cs="Arial"/>
          <w:color w:val="002060"/>
          <w:sz w:val="24"/>
          <w:szCs w:val="24"/>
        </w:rPr>
        <w:t xml:space="preserve"> технологи</w:t>
      </w:r>
      <w:r w:rsidR="008438BF">
        <w:rPr>
          <w:rFonts w:ascii="Cambria" w:hAnsi="Cambria" w:cs="Arial"/>
          <w:color w:val="002060"/>
          <w:sz w:val="24"/>
          <w:szCs w:val="24"/>
        </w:rPr>
        <w:t>й</w:t>
      </w:r>
      <w:r w:rsidRPr="00A06D68">
        <w:rPr>
          <w:rFonts w:ascii="Cambria" w:hAnsi="Cambria" w:cs="Arial"/>
          <w:color w:val="002060"/>
          <w:sz w:val="24"/>
          <w:szCs w:val="24"/>
        </w:rPr>
        <w:t xml:space="preserve">, </w:t>
      </w:r>
      <w:r w:rsidR="008438BF" w:rsidRPr="00A06D68">
        <w:rPr>
          <w:rFonts w:ascii="Cambria" w:hAnsi="Cambria" w:cs="Arial"/>
          <w:color w:val="002060"/>
          <w:sz w:val="24"/>
          <w:szCs w:val="24"/>
        </w:rPr>
        <w:t>позволяющ</w:t>
      </w:r>
      <w:r w:rsidR="008438BF">
        <w:rPr>
          <w:rFonts w:ascii="Cambria" w:hAnsi="Cambria" w:cs="Arial"/>
          <w:color w:val="002060"/>
          <w:sz w:val="24"/>
          <w:szCs w:val="24"/>
        </w:rPr>
        <w:t xml:space="preserve">их </w:t>
      </w:r>
      <w:r w:rsidRPr="00A06D68">
        <w:rPr>
          <w:rFonts w:ascii="Cambria" w:hAnsi="Cambria" w:cs="Arial"/>
          <w:color w:val="002060"/>
          <w:sz w:val="24"/>
          <w:szCs w:val="24"/>
        </w:rPr>
        <w:t xml:space="preserve">снизить экологическую нагрузку на </w:t>
      </w:r>
      <w:r w:rsidR="00925913">
        <w:rPr>
          <w:rFonts w:ascii="Cambria" w:hAnsi="Cambria" w:cs="Arial"/>
          <w:color w:val="002060"/>
          <w:sz w:val="24"/>
          <w:szCs w:val="24"/>
        </w:rPr>
        <w:t>территории</w:t>
      </w:r>
      <w:r w:rsidR="00925913" w:rsidRPr="00A06D68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A06D68">
        <w:rPr>
          <w:rFonts w:ascii="Cambria" w:hAnsi="Cambria" w:cs="Arial"/>
          <w:color w:val="002060"/>
          <w:sz w:val="24"/>
          <w:szCs w:val="24"/>
        </w:rPr>
        <w:t>деятельности предприятия.</w:t>
      </w:r>
    </w:p>
    <w:p w14:paraId="7536ED9F" w14:textId="77777777" w:rsidR="00891057" w:rsidRDefault="00891057" w:rsidP="007F76DE">
      <w:pPr>
        <w:spacing w:after="0" w:line="240" w:lineRule="auto"/>
        <w:ind w:firstLine="567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5746E0E6" w14:textId="77777777" w:rsidR="00BE5965" w:rsidRPr="00891057" w:rsidRDefault="00BE5965" w:rsidP="0002404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В результате реализации инвестиционных проектов будут решены следующие задачи:</w:t>
      </w:r>
    </w:p>
    <w:p w14:paraId="552EC65F" w14:textId="77777777" w:rsidR="00BE5965" w:rsidRPr="00891057" w:rsidRDefault="00BE5965" w:rsidP="007F76DE">
      <w:pPr>
        <w:spacing w:after="0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7E7D1D26" w14:textId="6625C188" w:rsidR="003415F1" w:rsidRPr="00891057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Увеличение грузооборота АО «Порт Ванино», увеличение доли рынка с перспективой формирования транспортно-логистического узла на базе портовых терминалов</w:t>
      </w:r>
      <w:r w:rsidR="00A06D68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891057">
        <w:rPr>
          <w:rFonts w:ascii="Cambria" w:hAnsi="Cambria" w:cs="Arial"/>
          <w:color w:val="002060"/>
          <w:sz w:val="24"/>
          <w:szCs w:val="24"/>
        </w:rPr>
        <w:t>АО</w:t>
      </w:r>
      <w:r w:rsidR="0032197F">
        <w:rPr>
          <w:rFonts w:ascii="Cambria" w:hAnsi="Cambria" w:cs="Arial"/>
          <w:color w:val="002060"/>
          <w:sz w:val="24"/>
          <w:szCs w:val="24"/>
        </w:rPr>
        <w:t> </w:t>
      </w:r>
      <w:r w:rsidRPr="00891057">
        <w:rPr>
          <w:rFonts w:ascii="Cambria" w:hAnsi="Cambria" w:cs="Arial"/>
          <w:color w:val="002060"/>
          <w:sz w:val="24"/>
          <w:szCs w:val="24"/>
        </w:rPr>
        <w:t>«Порт Ванино»;</w:t>
      </w:r>
    </w:p>
    <w:p w14:paraId="20D43790" w14:textId="77777777" w:rsidR="003415F1" w:rsidRPr="00891057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Повышение рентабельности продаж, увеличение производительности труда за счет специализации, эффекта масштаба, модернизации перегрузочного оборудования;</w:t>
      </w:r>
    </w:p>
    <w:p w14:paraId="0864536D" w14:textId="77777777" w:rsidR="003415F1" w:rsidRPr="00891057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Наращивание и реализация конкурентных преимуществ;</w:t>
      </w:r>
    </w:p>
    <w:p w14:paraId="0BE13459" w14:textId="77777777" w:rsidR="003415F1" w:rsidRPr="00891057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Увеличение занятости в основном производстве порта, создание рабочих мест на вводимых в строй мощностях;</w:t>
      </w:r>
    </w:p>
    <w:p w14:paraId="59A1F334" w14:textId="77777777" w:rsidR="003415F1" w:rsidRPr="00891057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Развитие социальных программ.</w:t>
      </w:r>
    </w:p>
    <w:p w14:paraId="34FBE690" w14:textId="77777777" w:rsidR="002A382B" w:rsidRPr="008C603B" w:rsidRDefault="002A382B" w:rsidP="00C81212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14:paraId="3EC8DF88" w14:textId="77777777" w:rsidR="002A382B" w:rsidRPr="008C603B" w:rsidRDefault="002A382B" w:rsidP="00C81212">
      <w:pPr>
        <w:pStyle w:val="a9"/>
        <w:jc w:val="both"/>
        <w:rPr>
          <w:rFonts w:ascii="Cambria" w:hAnsi="Cambria" w:cs="Arial"/>
          <w:b/>
          <w:caps/>
          <w:color w:val="002060"/>
          <w:sz w:val="24"/>
          <w:szCs w:val="24"/>
        </w:rPr>
      </w:pPr>
    </w:p>
    <w:p w14:paraId="3B34273E" w14:textId="50C85528" w:rsidR="00037F56" w:rsidRDefault="00037F56" w:rsidP="00037F56">
      <w:pPr>
        <w:pStyle w:val="a9"/>
        <w:tabs>
          <w:tab w:val="left" w:pos="284"/>
        </w:tabs>
        <w:jc w:val="both"/>
        <w:rPr>
          <w:rFonts w:ascii="Cambria" w:hAnsi="Cambria" w:cs="Arial"/>
          <w:b/>
          <w:color w:val="002060"/>
          <w:sz w:val="24"/>
          <w:szCs w:val="24"/>
        </w:rPr>
      </w:pPr>
      <w:r>
        <w:rPr>
          <w:rFonts w:ascii="Cambria" w:hAnsi="Cambria" w:cs="Arial"/>
          <w:b/>
          <w:color w:val="002060"/>
          <w:sz w:val="24"/>
          <w:szCs w:val="24"/>
        </w:rPr>
        <w:t xml:space="preserve">6. ИНФОРМАЦИЯ ОБ ОБЪЕМЕ КАЖДОГО ИЗ ИСПОЛЬЗОВАННЫХ ОБЩЕСТВОМ В </w:t>
      </w:r>
      <w:r w:rsidR="00604B92">
        <w:rPr>
          <w:rFonts w:ascii="Cambria" w:hAnsi="Cambria" w:cs="Arial"/>
          <w:b/>
          <w:color w:val="002060"/>
          <w:sz w:val="24"/>
          <w:szCs w:val="24"/>
        </w:rPr>
        <w:t xml:space="preserve">2023 </w:t>
      </w:r>
      <w:r>
        <w:rPr>
          <w:rFonts w:ascii="Cambria" w:hAnsi="Cambria" w:cs="Arial"/>
          <w:b/>
          <w:color w:val="002060"/>
          <w:sz w:val="24"/>
          <w:szCs w:val="24"/>
        </w:rPr>
        <w:t>ГОДУ ВИДОВ ЭНЕРГЕТИЧЕСКИХ РЕСУРСОВ В НАТУРАЛЬНОМ И ДЕНЕЖНОМ ВЫРАЖЕНИИ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A42AE" w14:paraId="5113E5A6" w14:textId="77777777" w:rsidTr="00C10E18">
        <w:tc>
          <w:tcPr>
            <w:tcW w:w="2392" w:type="dxa"/>
          </w:tcPr>
          <w:p w14:paraId="38F71794" w14:textId="77777777" w:rsidR="008A42AE" w:rsidRPr="008C603B" w:rsidRDefault="008A42AE" w:rsidP="00C10E18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Вид</w:t>
            </w:r>
          </w:p>
          <w:p w14:paraId="7A505B69" w14:textId="77777777" w:rsidR="008A42AE" w:rsidRPr="008C603B" w:rsidRDefault="008A42AE" w:rsidP="00C10E18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lastRenderedPageBreak/>
              <w:t>энергетического ресурса</w:t>
            </w:r>
          </w:p>
        </w:tc>
        <w:tc>
          <w:tcPr>
            <w:tcW w:w="2393" w:type="dxa"/>
          </w:tcPr>
          <w:p w14:paraId="77CFB265" w14:textId="77777777" w:rsidR="008A42AE" w:rsidRPr="008C603B" w:rsidRDefault="008A42AE" w:rsidP="00C10E18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lastRenderedPageBreak/>
              <w:t xml:space="preserve">Объем потребления в 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lastRenderedPageBreak/>
              <w:t>натуральном выражении</w:t>
            </w:r>
          </w:p>
        </w:tc>
        <w:tc>
          <w:tcPr>
            <w:tcW w:w="2393" w:type="dxa"/>
          </w:tcPr>
          <w:p w14:paraId="75FBB237" w14:textId="77777777" w:rsidR="008A42AE" w:rsidRPr="008C603B" w:rsidRDefault="008A42AE" w:rsidP="00C10E18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lastRenderedPageBreak/>
              <w:t>Единица</w:t>
            </w:r>
          </w:p>
          <w:p w14:paraId="53F0ECFA" w14:textId="77777777" w:rsidR="008A42AE" w:rsidRPr="008C603B" w:rsidRDefault="008A42AE" w:rsidP="00C10E18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измерения</w:t>
            </w:r>
          </w:p>
        </w:tc>
        <w:tc>
          <w:tcPr>
            <w:tcW w:w="2393" w:type="dxa"/>
          </w:tcPr>
          <w:p w14:paraId="5CC01C8B" w14:textId="77777777" w:rsidR="008A42AE" w:rsidRPr="008C603B" w:rsidRDefault="008A42AE" w:rsidP="00C10E18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 xml:space="preserve">Объем потребления, 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lastRenderedPageBreak/>
              <w:t>сумма без НДС,  тыс. руб.</w:t>
            </w:r>
          </w:p>
        </w:tc>
      </w:tr>
      <w:tr w:rsidR="008A42AE" w14:paraId="71D9B57E" w14:textId="77777777" w:rsidTr="00C10E18">
        <w:trPr>
          <w:trHeight w:val="671"/>
        </w:trPr>
        <w:tc>
          <w:tcPr>
            <w:tcW w:w="2392" w:type="dxa"/>
            <w:vAlign w:val="center"/>
          </w:tcPr>
          <w:p w14:paraId="035DF364" w14:textId="77777777" w:rsidR="008A42AE" w:rsidRPr="008C603B" w:rsidRDefault="008A42AE" w:rsidP="00C10E18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lastRenderedPageBreak/>
              <w:t xml:space="preserve">Электрическая энергия </w:t>
            </w:r>
          </w:p>
        </w:tc>
        <w:tc>
          <w:tcPr>
            <w:tcW w:w="2393" w:type="dxa"/>
            <w:vAlign w:val="center"/>
          </w:tcPr>
          <w:p w14:paraId="464EEDE3" w14:textId="77777777" w:rsidR="008A42AE" w:rsidRPr="008A42AE" w:rsidRDefault="008A42AE" w:rsidP="008A42A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A42AE">
              <w:rPr>
                <w:rFonts w:ascii="Cambria" w:hAnsi="Cambria" w:cs="Arial"/>
                <w:color w:val="002060"/>
                <w:sz w:val="24"/>
                <w:szCs w:val="24"/>
              </w:rPr>
              <w:t>10 123</w:t>
            </w:r>
          </w:p>
        </w:tc>
        <w:tc>
          <w:tcPr>
            <w:tcW w:w="2393" w:type="dxa"/>
            <w:vAlign w:val="center"/>
          </w:tcPr>
          <w:p w14:paraId="5D08FDE5" w14:textId="77777777" w:rsidR="008A42AE" w:rsidRPr="008A42AE" w:rsidRDefault="008A42AE" w:rsidP="008A42A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A42AE">
              <w:rPr>
                <w:rFonts w:ascii="Cambria" w:hAnsi="Cambria" w:cs="Arial"/>
                <w:color w:val="002060"/>
                <w:sz w:val="24"/>
                <w:szCs w:val="24"/>
              </w:rPr>
              <w:t>тыс. кВт. ч</w:t>
            </w:r>
          </w:p>
        </w:tc>
        <w:tc>
          <w:tcPr>
            <w:tcW w:w="2393" w:type="dxa"/>
            <w:vAlign w:val="center"/>
          </w:tcPr>
          <w:p w14:paraId="3D0131A1" w14:textId="77777777" w:rsidR="008A42AE" w:rsidRPr="008A42AE" w:rsidRDefault="008A42AE" w:rsidP="008A42A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A42AE">
              <w:rPr>
                <w:rFonts w:ascii="Cambria" w:hAnsi="Cambria" w:cs="Arial"/>
                <w:color w:val="002060"/>
                <w:sz w:val="24"/>
                <w:szCs w:val="24"/>
              </w:rPr>
              <w:t>38 173</w:t>
            </w:r>
          </w:p>
        </w:tc>
      </w:tr>
      <w:tr w:rsidR="008A42AE" w14:paraId="3260FA0A" w14:textId="77777777" w:rsidTr="00C10E18">
        <w:trPr>
          <w:trHeight w:val="671"/>
        </w:trPr>
        <w:tc>
          <w:tcPr>
            <w:tcW w:w="2392" w:type="dxa"/>
            <w:vAlign w:val="center"/>
          </w:tcPr>
          <w:p w14:paraId="481491F8" w14:textId="77777777" w:rsidR="008A42AE" w:rsidRPr="008C603B" w:rsidRDefault="008A42AE" w:rsidP="00C10E18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Бензин автомобильный</w:t>
            </w:r>
          </w:p>
        </w:tc>
        <w:tc>
          <w:tcPr>
            <w:tcW w:w="2393" w:type="dxa"/>
            <w:vAlign w:val="center"/>
          </w:tcPr>
          <w:p w14:paraId="58309FD9" w14:textId="77777777" w:rsidR="008A42AE" w:rsidRPr="008A42AE" w:rsidRDefault="008A42AE" w:rsidP="008A42A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A42AE">
              <w:rPr>
                <w:rFonts w:ascii="Cambria" w:hAnsi="Cambria" w:cs="Arial"/>
                <w:color w:val="002060"/>
                <w:sz w:val="24"/>
                <w:szCs w:val="24"/>
              </w:rPr>
              <w:t>39</w:t>
            </w:r>
          </w:p>
        </w:tc>
        <w:tc>
          <w:tcPr>
            <w:tcW w:w="2393" w:type="dxa"/>
            <w:vAlign w:val="center"/>
          </w:tcPr>
          <w:p w14:paraId="5C712FFB" w14:textId="77777777" w:rsidR="008A42AE" w:rsidRPr="008A42AE" w:rsidRDefault="008A42AE" w:rsidP="008A42A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A42AE">
              <w:rPr>
                <w:rFonts w:ascii="Cambria" w:hAnsi="Cambria" w:cs="Arial"/>
                <w:color w:val="002060"/>
                <w:sz w:val="24"/>
                <w:szCs w:val="24"/>
              </w:rPr>
              <w:t>тонн</w:t>
            </w:r>
          </w:p>
        </w:tc>
        <w:tc>
          <w:tcPr>
            <w:tcW w:w="2393" w:type="dxa"/>
            <w:vAlign w:val="center"/>
          </w:tcPr>
          <w:p w14:paraId="7D4A9C74" w14:textId="77777777" w:rsidR="008A42AE" w:rsidRPr="008A42AE" w:rsidRDefault="008A42AE" w:rsidP="008A42A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A42AE">
              <w:rPr>
                <w:rFonts w:ascii="Cambria" w:hAnsi="Cambria" w:cs="Arial"/>
                <w:color w:val="002060"/>
                <w:sz w:val="24"/>
                <w:szCs w:val="24"/>
              </w:rPr>
              <w:t>2377</w:t>
            </w:r>
          </w:p>
        </w:tc>
      </w:tr>
      <w:tr w:rsidR="008A42AE" w14:paraId="3BB584FC" w14:textId="77777777" w:rsidTr="00C10E18">
        <w:trPr>
          <w:trHeight w:val="671"/>
        </w:trPr>
        <w:tc>
          <w:tcPr>
            <w:tcW w:w="2392" w:type="dxa"/>
            <w:vAlign w:val="center"/>
          </w:tcPr>
          <w:p w14:paraId="4D651AB0" w14:textId="77777777" w:rsidR="008A42AE" w:rsidRPr="008C603B" w:rsidRDefault="008A42AE" w:rsidP="00C10E18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Топливо дизельное</w:t>
            </w:r>
          </w:p>
        </w:tc>
        <w:tc>
          <w:tcPr>
            <w:tcW w:w="2393" w:type="dxa"/>
            <w:vAlign w:val="center"/>
          </w:tcPr>
          <w:p w14:paraId="3ABDAF99" w14:textId="77777777" w:rsidR="008A42AE" w:rsidRPr="008A42AE" w:rsidRDefault="008A42AE" w:rsidP="008A42A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A42AE">
              <w:rPr>
                <w:rFonts w:ascii="Cambria" w:hAnsi="Cambria" w:cs="Arial"/>
                <w:color w:val="002060"/>
                <w:sz w:val="24"/>
                <w:szCs w:val="24"/>
              </w:rPr>
              <w:t>1734</w:t>
            </w:r>
          </w:p>
        </w:tc>
        <w:tc>
          <w:tcPr>
            <w:tcW w:w="2393" w:type="dxa"/>
            <w:vAlign w:val="center"/>
          </w:tcPr>
          <w:p w14:paraId="1A065C5F" w14:textId="77777777" w:rsidR="008A42AE" w:rsidRPr="008A42AE" w:rsidRDefault="008A42AE" w:rsidP="008A42A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A42AE">
              <w:rPr>
                <w:rFonts w:ascii="Cambria" w:hAnsi="Cambria" w:cs="Arial"/>
                <w:color w:val="002060"/>
                <w:sz w:val="24"/>
                <w:szCs w:val="24"/>
              </w:rPr>
              <w:t>тонн</w:t>
            </w:r>
          </w:p>
        </w:tc>
        <w:tc>
          <w:tcPr>
            <w:tcW w:w="2393" w:type="dxa"/>
            <w:vAlign w:val="center"/>
          </w:tcPr>
          <w:p w14:paraId="3B4E08D4" w14:textId="77777777" w:rsidR="008A42AE" w:rsidRPr="008A42AE" w:rsidRDefault="008A42AE" w:rsidP="008A42A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A42AE">
              <w:rPr>
                <w:rFonts w:ascii="Cambria" w:hAnsi="Cambria" w:cs="Arial"/>
                <w:color w:val="002060"/>
                <w:sz w:val="24"/>
                <w:szCs w:val="24"/>
              </w:rPr>
              <w:t>115 840</w:t>
            </w:r>
          </w:p>
        </w:tc>
      </w:tr>
      <w:tr w:rsidR="008A42AE" w14:paraId="1B70D08C" w14:textId="77777777" w:rsidTr="00C10E18">
        <w:trPr>
          <w:trHeight w:val="671"/>
        </w:trPr>
        <w:tc>
          <w:tcPr>
            <w:tcW w:w="2392" w:type="dxa"/>
            <w:vAlign w:val="center"/>
          </w:tcPr>
          <w:p w14:paraId="3DBB7FEE" w14:textId="77777777" w:rsidR="008A42AE" w:rsidRPr="008C603B" w:rsidRDefault="008A42AE" w:rsidP="00C10E18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Мазут топочный</w:t>
            </w:r>
          </w:p>
        </w:tc>
        <w:tc>
          <w:tcPr>
            <w:tcW w:w="2393" w:type="dxa"/>
            <w:vAlign w:val="center"/>
          </w:tcPr>
          <w:p w14:paraId="5D2792C5" w14:textId="77777777" w:rsidR="008A42AE" w:rsidRPr="008A42AE" w:rsidRDefault="008A42AE" w:rsidP="008A42A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A42AE">
              <w:rPr>
                <w:rFonts w:ascii="Cambria" w:hAnsi="Cambria" w:cs="Arial"/>
                <w:color w:val="002060"/>
                <w:sz w:val="24"/>
                <w:szCs w:val="24"/>
              </w:rPr>
              <w:t>1131</w:t>
            </w:r>
          </w:p>
        </w:tc>
        <w:tc>
          <w:tcPr>
            <w:tcW w:w="2393" w:type="dxa"/>
            <w:vAlign w:val="center"/>
          </w:tcPr>
          <w:p w14:paraId="52366A14" w14:textId="77777777" w:rsidR="008A42AE" w:rsidRPr="008A42AE" w:rsidRDefault="008A42AE" w:rsidP="008A42A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A42AE">
              <w:rPr>
                <w:rFonts w:ascii="Cambria" w:hAnsi="Cambria" w:cs="Arial"/>
                <w:color w:val="002060"/>
                <w:sz w:val="24"/>
                <w:szCs w:val="24"/>
              </w:rPr>
              <w:t>тонн</w:t>
            </w:r>
          </w:p>
        </w:tc>
        <w:tc>
          <w:tcPr>
            <w:tcW w:w="2393" w:type="dxa"/>
            <w:vAlign w:val="center"/>
          </w:tcPr>
          <w:p w14:paraId="0C906B4B" w14:textId="77777777" w:rsidR="008A42AE" w:rsidRPr="008A42AE" w:rsidRDefault="008A42AE" w:rsidP="008A42A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A42AE">
              <w:rPr>
                <w:rFonts w:ascii="Cambria" w:hAnsi="Cambria" w:cs="Arial"/>
                <w:color w:val="002060"/>
                <w:sz w:val="24"/>
                <w:szCs w:val="24"/>
              </w:rPr>
              <w:t>35 231</w:t>
            </w:r>
          </w:p>
        </w:tc>
      </w:tr>
      <w:tr w:rsidR="008A42AE" w14:paraId="627DDF1D" w14:textId="77777777" w:rsidTr="00C10E18">
        <w:trPr>
          <w:trHeight w:val="671"/>
        </w:trPr>
        <w:tc>
          <w:tcPr>
            <w:tcW w:w="2392" w:type="dxa"/>
            <w:vAlign w:val="center"/>
          </w:tcPr>
          <w:p w14:paraId="51FD5C75" w14:textId="77777777" w:rsidR="008A42AE" w:rsidRPr="008C603B" w:rsidRDefault="008A42AE" w:rsidP="00C10E18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Уголь</w:t>
            </w:r>
          </w:p>
        </w:tc>
        <w:tc>
          <w:tcPr>
            <w:tcW w:w="2393" w:type="dxa"/>
            <w:vAlign w:val="center"/>
          </w:tcPr>
          <w:p w14:paraId="7FD0C6EC" w14:textId="77777777" w:rsidR="008A42AE" w:rsidRPr="008A42AE" w:rsidRDefault="008A42AE" w:rsidP="008A42A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A42AE">
              <w:rPr>
                <w:rFonts w:ascii="Cambria" w:hAnsi="Cambria" w:cs="Arial"/>
                <w:color w:val="002060"/>
                <w:sz w:val="24"/>
                <w:szCs w:val="24"/>
              </w:rPr>
              <w:t>88</w:t>
            </w:r>
          </w:p>
        </w:tc>
        <w:tc>
          <w:tcPr>
            <w:tcW w:w="2393" w:type="dxa"/>
            <w:vAlign w:val="center"/>
          </w:tcPr>
          <w:p w14:paraId="076C4473" w14:textId="77777777" w:rsidR="008A42AE" w:rsidRPr="008A42AE" w:rsidRDefault="008A42AE" w:rsidP="008A42A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A42AE">
              <w:rPr>
                <w:rFonts w:ascii="Cambria" w:hAnsi="Cambria" w:cs="Arial"/>
                <w:color w:val="002060"/>
                <w:sz w:val="24"/>
                <w:szCs w:val="24"/>
              </w:rPr>
              <w:t>тонн</w:t>
            </w:r>
          </w:p>
        </w:tc>
        <w:tc>
          <w:tcPr>
            <w:tcW w:w="2393" w:type="dxa"/>
            <w:vAlign w:val="center"/>
          </w:tcPr>
          <w:p w14:paraId="5F8A94DE" w14:textId="3BFFD687" w:rsidR="008A42AE" w:rsidRPr="008A42AE" w:rsidRDefault="008A42AE" w:rsidP="008A42A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A42AE">
              <w:rPr>
                <w:rFonts w:ascii="Cambria" w:hAnsi="Cambria" w:cs="Arial"/>
                <w:color w:val="002060"/>
                <w:sz w:val="24"/>
                <w:szCs w:val="24"/>
              </w:rPr>
              <w:t>588</w:t>
            </w:r>
          </w:p>
        </w:tc>
      </w:tr>
    </w:tbl>
    <w:p w14:paraId="66533078" w14:textId="77777777" w:rsidR="008A42AE" w:rsidRDefault="008A42AE" w:rsidP="00037F56">
      <w:pPr>
        <w:pStyle w:val="a9"/>
        <w:tabs>
          <w:tab w:val="left" w:pos="284"/>
        </w:tabs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p w14:paraId="5DE80F82" w14:textId="77777777" w:rsidR="001975A3" w:rsidRDefault="001975A3" w:rsidP="00C81212">
      <w:pPr>
        <w:pStyle w:val="a9"/>
        <w:rPr>
          <w:rFonts w:ascii="Cambria" w:hAnsi="Cambria" w:cs="Arial"/>
          <w:b/>
          <w:caps/>
          <w:color w:val="002060"/>
          <w:sz w:val="24"/>
          <w:szCs w:val="24"/>
        </w:rPr>
      </w:pPr>
    </w:p>
    <w:p w14:paraId="1C01501E" w14:textId="4CA480A5" w:rsidR="002A382B" w:rsidRPr="008C603B" w:rsidRDefault="00677AB8" w:rsidP="00C81212">
      <w:pPr>
        <w:pStyle w:val="a9"/>
        <w:rPr>
          <w:rFonts w:ascii="Cambria" w:hAnsi="Cambria" w:cs="Arial"/>
          <w:b/>
          <w:cap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aps/>
          <w:color w:val="002060"/>
          <w:sz w:val="24"/>
          <w:szCs w:val="24"/>
        </w:rPr>
        <w:t>7</w:t>
      </w:r>
      <w:r w:rsidR="002A382B" w:rsidRPr="008C603B">
        <w:rPr>
          <w:rFonts w:ascii="Cambria" w:hAnsi="Cambria" w:cs="Arial"/>
          <w:b/>
          <w:caps/>
          <w:color w:val="002060"/>
          <w:sz w:val="24"/>
          <w:szCs w:val="24"/>
        </w:rPr>
        <w:t>. Отчет о выплате объявленных (начисленных) дивидендов по акциям общества</w:t>
      </w:r>
    </w:p>
    <w:p w14:paraId="796B4B23" w14:textId="77777777" w:rsidR="002A382B" w:rsidRPr="008C603B" w:rsidRDefault="002A382B" w:rsidP="00C81212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14:paraId="242E7F6B" w14:textId="6A83EE8F" w:rsidR="00E16428" w:rsidRDefault="00E16428" w:rsidP="0022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На годовом общем собрании акционеров, проводимом в </w:t>
      </w:r>
      <w:r w:rsidR="00604B92">
        <w:rPr>
          <w:rFonts w:ascii="Cambria" w:hAnsi="Cambria" w:cs="Cambria"/>
          <w:color w:val="002060"/>
          <w:sz w:val="24"/>
          <w:szCs w:val="24"/>
        </w:rPr>
        <w:t xml:space="preserve">2023 </w:t>
      </w:r>
      <w:r>
        <w:rPr>
          <w:rFonts w:ascii="Cambria" w:hAnsi="Cambria" w:cs="Cambria"/>
          <w:color w:val="002060"/>
          <w:sz w:val="24"/>
          <w:szCs w:val="24"/>
        </w:rPr>
        <w:t xml:space="preserve">году, принято решение: дивиденды по привилегированным и обыкновенным именным бездокументарным акциям Общества по результатам </w:t>
      </w:r>
      <w:r w:rsidR="00604B92">
        <w:rPr>
          <w:rFonts w:ascii="Cambria" w:hAnsi="Cambria" w:cs="Cambria"/>
          <w:color w:val="002060"/>
          <w:sz w:val="24"/>
          <w:szCs w:val="24"/>
        </w:rPr>
        <w:t xml:space="preserve">2022 </w:t>
      </w:r>
      <w:r>
        <w:rPr>
          <w:rFonts w:ascii="Cambria" w:hAnsi="Cambria" w:cs="Cambria"/>
          <w:color w:val="002060"/>
          <w:sz w:val="24"/>
          <w:szCs w:val="24"/>
        </w:rPr>
        <w:t xml:space="preserve">финансового года не выплачивать. </w:t>
      </w:r>
    </w:p>
    <w:p w14:paraId="26DAEF89" w14:textId="01242582" w:rsidR="00E16428" w:rsidRPr="008C603B" w:rsidRDefault="00E16428" w:rsidP="002217E0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По результатам 3, 6, 9 месяцев </w:t>
      </w:r>
      <w:r w:rsidR="00604B92">
        <w:rPr>
          <w:rFonts w:ascii="Cambria" w:hAnsi="Cambria" w:cs="Cambria"/>
          <w:color w:val="002060"/>
          <w:sz w:val="24"/>
          <w:szCs w:val="24"/>
        </w:rPr>
        <w:t xml:space="preserve">2023 </w:t>
      </w:r>
      <w:r>
        <w:rPr>
          <w:rFonts w:ascii="Cambria" w:hAnsi="Cambria" w:cs="Cambria"/>
          <w:color w:val="002060"/>
          <w:sz w:val="24"/>
          <w:szCs w:val="24"/>
        </w:rPr>
        <w:t>финансового года решение о выплате дивидендов не принималось.</w:t>
      </w:r>
    </w:p>
    <w:p w14:paraId="38240F12" w14:textId="77777777" w:rsidR="00B05D12" w:rsidRDefault="00B05D12">
      <w:pPr>
        <w:spacing w:after="0" w:line="240" w:lineRule="auto"/>
        <w:rPr>
          <w:rFonts w:ascii="Cambria" w:hAnsi="Cambria" w:cs="Arial"/>
          <w:b/>
          <w:caps/>
          <w:color w:val="002060"/>
          <w:sz w:val="24"/>
          <w:szCs w:val="24"/>
        </w:rPr>
      </w:pPr>
    </w:p>
    <w:p w14:paraId="5A62F722" w14:textId="77777777" w:rsidR="002A382B" w:rsidRPr="008C603B" w:rsidRDefault="00677AB8" w:rsidP="00C81212">
      <w:pPr>
        <w:spacing w:line="240" w:lineRule="auto"/>
        <w:rPr>
          <w:rFonts w:ascii="Cambria" w:hAnsi="Cambria" w:cs="Arial"/>
          <w:b/>
          <w:cap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aps/>
          <w:color w:val="002060"/>
          <w:sz w:val="24"/>
          <w:szCs w:val="24"/>
        </w:rPr>
        <w:t>8</w:t>
      </w:r>
      <w:r w:rsidR="002A382B" w:rsidRPr="008C603B">
        <w:rPr>
          <w:rFonts w:ascii="Cambria" w:hAnsi="Cambria" w:cs="Arial"/>
          <w:b/>
          <w:caps/>
          <w:color w:val="002060"/>
          <w:sz w:val="24"/>
          <w:szCs w:val="24"/>
        </w:rPr>
        <w:t>. Описание основных факторов риска, связанных с деятельностью общества</w:t>
      </w:r>
    </w:p>
    <w:p w14:paraId="21AFCC23" w14:textId="77777777" w:rsidR="002A382B" w:rsidRPr="008C603B" w:rsidRDefault="002A382B" w:rsidP="0003546A">
      <w:pPr>
        <w:spacing w:before="100" w:beforeAutospacing="1" w:after="100" w:afterAutospacing="1" w:line="240" w:lineRule="auto"/>
        <w:jc w:val="both"/>
        <w:outlineLvl w:val="0"/>
        <w:rPr>
          <w:rFonts w:ascii="Cambria" w:hAnsi="Cambria" w:cs="Arial"/>
          <w:b/>
          <w:bC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bCs/>
          <w:color w:val="002060"/>
          <w:sz w:val="24"/>
          <w:szCs w:val="24"/>
        </w:rPr>
        <w:t>Отраслевые риски</w:t>
      </w:r>
    </w:p>
    <w:p w14:paraId="70372D0F" w14:textId="77777777" w:rsidR="002A382B" w:rsidRPr="008C603B" w:rsidRDefault="002A382B" w:rsidP="002217E0">
      <w:pPr>
        <w:pStyle w:val="Default"/>
        <w:ind w:firstLine="709"/>
        <w:jc w:val="both"/>
        <w:rPr>
          <w:rFonts w:ascii="Cambria" w:hAnsi="Cambria" w:cs="Arial"/>
          <w:bCs/>
          <w:color w:val="002060"/>
        </w:rPr>
      </w:pPr>
      <w:r w:rsidRPr="008C603B">
        <w:rPr>
          <w:rFonts w:ascii="Cambria" w:hAnsi="Cambria" w:cs="Arial"/>
          <w:bCs/>
          <w:color w:val="002060"/>
        </w:rPr>
        <w:t>Отраслевые риски порта связаны с возможным ухудшением ситуации в отрасли, снижением спроса на услуги по хранению и переработке грузов, в связи с возможным усилением конкуренции на внутреннем рынке, переход крупных клиентов</w:t>
      </w:r>
      <w:r w:rsidRPr="008C603B">
        <w:rPr>
          <w:rFonts w:ascii="Cambria" w:hAnsi="Cambria" w:cs="Arial"/>
          <w:color w:val="002060"/>
        </w:rPr>
        <w:t xml:space="preserve"> на собственные мощности, </w:t>
      </w:r>
      <w:r w:rsidRPr="008C603B">
        <w:rPr>
          <w:rFonts w:ascii="Cambria" w:hAnsi="Cambria" w:cs="Arial"/>
          <w:bCs/>
          <w:color w:val="002060"/>
        </w:rPr>
        <w:t>с изменением цен на услуги, предоставляемые портом. Отраслевые риски подразделяются на внутренние и внешние.</w:t>
      </w:r>
    </w:p>
    <w:p w14:paraId="0FC88A32" w14:textId="77777777" w:rsidR="002A382B" w:rsidRPr="008C603B" w:rsidRDefault="002A382B" w:rsidP="002217E0">
      <w:pPr>
        <w:spacing w:before="100" w:beforeAutospacing="1" w:after="100" w:afterAutospacing="1" w:line="240" w:lineRule="auto"/>
        <w:ind w:firstLine="709"/>
        <w:jc w:val="both"/>
        <w:rPr>
          <w:rFonts w:ascii="Cambria" w:hAnsi="Cambria" w:cs="Arial"/>
          <w:bCs/>
          <w:color w:val="002060"/>
          <w:sz w:val="24"/>
          <w:szCs w:val="24"/>
        </w:rPr>
      </w:pPr>
      <w:r w:rsidRPr="008C603B">
        <w:rPr>
          <w:rFonts w:ascii="Cambria" w:hAnsi="Cambria" w:cs="Arial"/>
          <w:bCs/>
          <w:color w:val="002060"/>
          <w:sz w:val="24"/>
          <w:szCs w:val="24"/>
        </w:rPr>
        <w:t>Внутренние риски: снижение стоимости энергетических ресурсов при одномоментном росте ГСМ, увеличение железнодорожных тарифов, техническое оснащение и модернизация оборудования общества.</w:t>
      </w:r>
    </w:p>
    <w:p w14:paraId="1B6A4974" w14:textId="77777777" w:rsidR="002A382B" w:rsidRPr="008C603B" w:rsidRDefault="002A382B" w:rsidP="002217E0">
      <w:pPr>
        <w:spacing w:before="100" w:beforeAutospacing="1" w:after="100" w:afterAutospacing="1" w:line="240" w:lineRule="auto"/>
        <w:ind w:firstLine="709"/>
        <w:jc w:val="both"/>
        <w:rPr>
          <w:rFonts w:ascii="Cambria" w:hAnsi="Cambria" w:cs="Arial"/>
          <w:bCs/>
          <w:color w:val="002060"/>
          <w:sz w:val="24"/>
          <w:szCs w:val="24"/>
        </w:rPr>
      </w:pPr>
      <w:r w:rsidRPr="008C603B">
        <w:rPr>
          <w:rFonts w:ascii="Cambria" w:hAnsi="Cambria" w:cs="Arial"/>
          <w:bCs/>
          <w:color w:val="002060"/>
          <w:sz w:val="24"/>
          <w:szCs w:val="24"/>
        </w:rPr>
        <w:t xml:space="preserve">Внешние риски: падение курса рубля по отношению к ключевым мировым валютам, изменение внешнеэкономической среды, появление новых перегрузочных </w:t>
      </w:r>
      <w:r w:rsidR="001844EF" w:rsidRPr="008C603B">
        <w:rPr>
          <w:rFonts w:ascii="Cambria" w:hAnsi="Cambria" w:cs="Arial"/>
          <w:bCs/>
          <w:color w:val="002060"/>
          <w:sz w:val="24"/>
          <w:szCs w:val="24"/>
        </w:rPr>
        <w:t>мощностей в портах-конкурентах.</w:t>
      </w:r>
    </w:p>
    <w:p w14:paraId="57909DD6" w14:textId="77777777" w:rsidR="002A382B" w:rsidRPr="008C603B" w:rsidRDefault="002A382B" w:rsidP="002217E0">
      <w:pPr>
        <w:spacing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Основным инструментом общества для снижения риска падения грузооборота вследствие влияния перечисленных угроз является постоянный мониторинг конъюнктуры рынков, анализ конкурентной среды, заключение среднесрочных и долгосрочных договоров на оказание услуг и иных соглашений, направленных на развитие сотрудничества с крупнейшими клиентами общества.</w:t>
      </w:r>
    </w:p>
    <w:p w14:paraId="62040B82" w14:textId="77777777" w:rsidR="002A382B" w:rsidRPr="008C603B" w:rsidRDefault="002A382B" w:rsidP="00C81212">
      <w:pPr>
        <w:spacing w:before="100" w:beforeAutospacing="1" w:after="100" w:afterAutospacing="1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bCs/>
          <w:color w:val="002060"/>
          <w:sz w:val="24"/>
          <w:szCs w:val="24"/>
        </w:rPr>
        <w:lastRenderedPageBreak/>
        <w:t>Правовые риски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– риск возникновения у предприятия потерь в результате: </w:t>
      </w:r>
    </w:p>
    <w:p w14:paraId="503A623A" w14:textId="77777777" w:rsidR="002A382B" w:rsidRPr="008C603B" w:rsidRDefault="002A382B" w:rsidP="00C81212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Несоблюдения требований нормативных правовых актов и заключенных договоров; </w:t>
      </w:r>
    </w:p>
    <w:p w14:paraId="6AD72967" w14:textId="77777777" w:rsidR="002A382B" w:rsidRPr="008C603B" w:rsidRDefault="002A382B" w:rsidP="00C812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Несовершенства правовой системы (противоречивость законодательства, отсутствие правовых норм по регулированию отдельных вопросов, возникающих в процессе деятельности организации); </w:t>
      </w:r>
    </w:p>
    <w:p w14:paraId="5B5C488E" w14:textId="77777777" w:rsidR="002A382B" w:rsidRPr="008C603B" w:rsidRDefault="002A382B" w:rsidP="00C812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Нарушения контрагентами нормативных правовых актов, а также условий заключенных договоров. </w:t>
      </w:r>
    </w:p>
    <w:p w14:paraId="7E585E67" w14:textId="77777777" w:rsidR="002A382B" w:rsidRPr="008C603B" w:rsidRDefault="002A382B" w:rsidP="00C81212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В России правовые риски приобретают особое значение, так как в силу короткой истории существования рыночной экономики</w:t>
      </w:r>
      <w:r w:rsidR="003B4FD9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,</w:t>
      </w:r>
      <w:r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 в законодательстве, </w:t>
      </w:r>
      <w:r w:rsidR="00E361F4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не сформирована в достаточной степени гибкая</w:t>
      </w:r>
      <w:r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 нормативная база</w:t>
      </w:r>
      <w:r w:rsidR="00E361F4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, которая бы учитывала всю сложность </w:t>
      </w:r>
      <w:r w:rsidR="003435D1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и возможные финансовые трудности </w:t>
      </w:r>
      <w:r w:rsidR="00E361F4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переходного периода</w:t>
      </w:r>
      <w:r w:rsidR="003435D1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 для хозяйствую</w:t>
      </w:r>
      <w:r w:rsidR="002F01FA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щ</w:t>
      </w:r>
      <w:r w:rsidR="003435D1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его субъекта</w:t>
      </w:r>
      <w:r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, </w:t>
      </w:r>
      <w:r w:rsidR="003B4FD9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что</w:t>
      </w:r>
      <w:r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 может повлечь за собой предъявление </w:t>
      </w:r>
      <w:r w:rsidR="00610FA0"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Обществу </w:t>
      </w:r>
      <w:r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необоснованных претензий в судебном порядке.</w:t>
      </w:r>
      <w:r w:rsidRPr="008C603B">
        <w:rPr>
          <w:rStyle w:val="FontStyle12"/>
          <w:rFonts w:ascii="Cambria" w:hAnsi="Cambria" w:cs="Arial"/>
          <w:color w:val="002060"/>
          <w:sz w:val="24"/>
          <w:szCs w:val="24"/>
        </w:rPr>
        <w:t xml:space="preserve"> </w:t>
      </w:r>
    </w:p>
    <w:p w14:paraId="1F2A8810" w14:textId="77777777" w:rsidR="00AA70BF" w:rsidRDefault="00AA70BF" w:rsidP="00C81212">
      <w:pPr>
        <w:pStyle w:val="Style2"/>
        <w:widowControl/>
        <w:spacing w:line="240" w:lineRule="auto"/>
        <w:ind w:firstLine="0"/>
        <w:rPr>
          <w:rStyle w:val="FontStyle12"/>
          <w:rFonts w:ascii="Cambria" w:hAnsi="Cambria" w:cs="Arial"/>
          <w:color w:val="002060"/>
          <w:sz w:val="24"/>
          <w:szCs w:val="24"/>
        </w:rPr>
      </w:pPr>
    </w:p>
    <w:p w14:paraId="3DB27DFE" w14:textId="77777777" w:rsidR="002A382B" w:rsidRPr="008C603B" w:rsidRDefault="002A382B" w:rsidP="0003546A">
      <w:pPr>
        <w:pStyle w:val="Style2"/>
        <w:widowControl/>
        <w:spacing w:line="240" w:lineRule="auto"/>
        <w:ind w:firstLine="0"/>
        <w:outlineLvl w:val="0"/>
        <w:rPr>
          <w:rStyle w:val="FontStyle12"/>
          <w:rFonts w:ascii="Cambria" w:hAnsi="Cambria" w:cs="Arial"/>
          <w:color w:val="002060"/>
          <w:sz w:val="24"/>
          <w:szCs w:val="24"/>
        </w:rPr>
      </w:pPr>
      <w:r w:rsidRPr="008C603B">
        <w:rPr>
          <w:rStyle w:val="FontStyle12"/>
          <w:rFonts w:ascii="Cambria" w:hAnsi="Cambria" w:cs="Arial"/>
          <w:color w:val="002060"/>
          <w:sz w:val="24"/>
          <w:szCs w:val="24"/>
        </w:rPr>
        <w:t xml:space="preserve">Экологические риски </w:t>
      </w:r>
    </w:p>
    <w:p w14:paraId="03984B40" w14:textId="77777777" w:rsidR="002A382B" w:rsidRPr="008C603B" w:rsidRDefault="002A382B" w:rsidP="00C81212">
      <w:pPr>
        <w:pStyle w:val="Style2"/>
        <w:widowControl/>
        <w:spacing w:line="240" w:lineRule="auto"/>
        <w:ind w:firstLine="0"/>
        <w:rPr>
          <w:rStyle w:val="FontStyle12"/>
          <w:rFonts w:ascii="Cambria" w:hAnsi="Cambria" w:cs="Arial"/>
          <w:color w:val="002060"/>
          <w:sz w:val="24"/>
          <w:szCs w:val="24"/>
        </w:rPr>
      </w:pPr>
    </w:p>
    <w:p w14:paraId="048B7ECA" w14:textId="77777777" w:rsidR="002A382B" w:rsidRPr="00B0620F" w:rsidRDefault="00B34D35" w:rsidP="00FC4291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Территория АО «Порт Ванино» расположена вблизи поселка Ванино. Этим обусловливается ряд ограничений, действующих при работе порта при перевалке отдельных категорий грузов – пылящих, токсичных и т.п.</w:t>
      </w:r>
    </w:p>
    <w:p w14:paraId="768BC91F" w14:textId="77777777" w:rsidR="002A382B" w:rsidRPr="00B0620F" w:rsidRDefault="00B34D35" w:rsidP="00FC4291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При соответствующей организационной и технологической подготовке, внедрении безопасных с экологической точки зрения технологий перегрузочных работ уровень экологических рисков сводится к минимуму. </w:t>
      </w:r>
    </w:p>
    <w:p w14:paraId="6BAF9DE0" w14:textId="77777777" w:rsidR="002A382B" w:rsidRPr="00B0620F" w:rsidRDefault="00B34D35" w:rsidP="00FC4291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Руководство компании уделяет особое внимание природоохранной деятельности. На территории предприятия проводится производственный контроль, в ходе которого проверяется соблюдение экологических норм. На постоянной основе проводится мониторинг атмосферного воздуха аттестованной и аккредитованной лабораторией. Разработаны мероприятия о соблюдении экологического законодательства при перевалке пылящих грузов.</w:t>
      </w:r>
    </w:p>
    <w:p w14:paraId="4B487EB4" w14:textId="77777777" w:rsidR="004955CD" w:rsidRDefault="004955CD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sz w:val="24"/>
          <w:szCs w:val="24"/>
        </w:rPr>
      </w:pPr>
    </w:p>
    <w:p w14:paraId="3731A19F" w14:textId="77777777" w:rsidR="002A382B" w:rsidRPr="008C603B" w:rsidRDefault="002A382B" w:rsidP="0003546A">
      <w:pPr>
        <w:spacing w:line="240" w:lineRule="auto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Финансовые и налоговые риски</w:t>
      </w:r>
    </w:p>
    <w:p w14:paraId="06122FA0" w14:textId="780473FD" w:rsidR="002A382B" w:rsidRPr="00B0620F" w:rsidRDefault="00B34D35" w:rsidP="0062192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Финансовыми рисками Общества являются: валютные риски, инвестиционные риски, кредитные риски, связанные с возможностью </w:t>
      </w:r>
      <w:r w:rsidR="00FF760A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изменения процентных ставок; нестабильное финансовое положение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 контрагентов.</w:t>
      </w:r>
    </w:p>
    <w:p w14:paraId="02B9BEF5" w14:textId="77777777" w:rsidR="002A382B" w:rsidRPr="00B0620F" w:rsidRDefault="00B34D35" w:rsidP="0062192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Основной финансовый риск обусловлен высоким уровнем инфляции в стране, которая может отрицательно сказаться на долговом финансировании компании.</w:t>
      </w:r>
    </w:p>
    <w:p w14:paraId="2ADF6877" w14:textId="77777777" w:rsidR="002A382B" w:rsidRPr="00B0620F" w:rsidRDefault="00B34D35" w:rsidP="0062192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Вместе с тем, АО «Порт Ванино» строит свою деятельность на основе строгого соответствия действующему законодательству, отслеживает и своевременно реагирует на изменения в нем. За последние годы проверки со стороны контролирующих государственных органов, в том числе налоговые проверки, не повлекли негативных последствий для деятельности Общества.</w:t>
      </w:r>
    </w:p>
    <w:p w14:paraId="57B75E32" w14:textId="77777777" w:rsidR="002A382B" w:rsidRPr="008C603B" w:rsidRDefault="002A382B" w:rsidP="00C81212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p w14:paraId="30A58127" w14:textId="77777777" w:rsidR="002A382B" w:rsidRPr="008C603B" w:rsidRDefault="002A382B" w:rsidP="0003546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Административно-политические риски </w:t>
      </w:r>
    </w:p>
    <w:p w14:paraId="5858789A" w14:textId="77777777" w:rsidR="002A382B" w:rsidRPr="00B0620F" w:rsidRDefault="00B34D35" w:rsidP="0062192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К административно-политическим рискам относятся угрозы введения мер ограничения импорта или экспорта отдельных видов товаров, трудности при административном согласовании проектов строительства капитальных объектов и сооружений, длительность процедур согласования и принятия решений, влияющих на 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lastRenderedPageBreak/>
        <w:t xml:space="preserve">функционирование Общества, его финансово-экономические и производственные показатели, в частности, решения федерального тарифного органа об индексации уровня тарифов на основные виды деятельности предприятия. </w:t>
      </w:r>
    </w:p>
    <w:p w14:paraId="55179811" w14:textId="275312B5" w:rsidR="002A382B" w:rsidRPr="00B0620F" w:rsidRDefault="00B34D35" w:rsidP="0062192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Данные риски оказывают существенное влияние на деятельность акционерного Общества. Так, порядок государственного регулирования тарифов на услуги в морском порту, сложная и продолжительная процедура изменения утвержденных тарифов, лишает предприятие гибкости в вопросах ценообразования. </w:t>
      </w:r>
    </w:p>
    <w:p w14:paraId="0531A224" w14:textId="77777777" w:rsidR="002A382B" w:rsidRPr="00B0620F" w:rsidRDefault="00B34D35" w:rsidP="0062192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Мероприятия, направленные на снижение данной группы рисков – постоянный мониторинг изменений в законодательстве; работа в профильных ассоциациях и координационных советах с целью принятия превентивных мер в отношении законопроектов, ухудшающих возможности эффективной деятельности порта.</w:t>
      </w:r>
    </w:p>
    <w:p w14:paraId="5C25EA03" w14:textId="77777777" w:rsidR="00667EB7" w:rsidRPr="008C603B" w:rsidRDefault="00667EB7" w:rsidP="00C81212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14:paraId="358F5200" w14:textId="00F8C485" w:rsidR="002A382B" w:rsidRPr="008C603B" w:rsidRDefault="00677AB8" w:rsidP="00C81212">
      <w:pPr>
        <w:pStyle w:val="a9"/>
        <w:rPr>
          <w:rFonts w:ascii="Cambria" w:hAnsi="Cambria" w:cs="Arial"/>
          <w:b/>
          <w:cap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aps/>
          <w:color w:val="002060"/>
          <w:sz w:val="24"/>
          <w:szCs w:val="24"/>
        </w:rPr>
        <w:t>9</w:t>
      </w:r>
      <w:r w:rsidR="002A382B" w:rsidRPr="008C603B">
        <w:rPr>
          <w:rFonts w:ascii="Cambria" w:hAnsi="Cambria" w:cs="Arial"/>
          <w:b/>
          <w:caps/>
          <w:color w:val="002060"/>
          <w:sz w:val="24"/>
          <w:szCs w:val="24"/>
        </w:rPr>
        <w:t xml:space="preserve">. </w:t>
      </w:r>
      <w:r w:rsidR="00626618">
        <w:rPr>
          <w:rFonts w:ascii="Cambria" w:hAnsi="Cambria" w:cs="Arial"/>
          <w:b/>
          <w:caps/>
          <w:color w:val="002060"/>
          <w:sz w:val="24"/>
          <w:szCs w:val="24"/>
        </w:rPr>
        <w:t>Органы управления и контроля Общества</w:t>
      </w:r>
    </w:p>
    <w:p w14:paraId="5649ACD4" w14:textId="568D1237" w:rsidR="00967ED6" w:rsidRDefault="00967ED6" w:rsidP="00C81212">
      <w:pPr>
        <w:pStyle w:val="a9"/>
        <w:rPr>
          <w:rFonts w:ascii="Cambria" w:hAnsi="Cambria" w:cs="Arial"/>
          <w:b/>
          <w:caps/>
          <w:color w:val="002060"/>
          <w:sz w:val="24"/>
          <w:szCs w:val="24"/>
        </w:rPr>
      </w:pPr>
    </w:p>
    <w:p w14:paraId="6F0B36DB" w14:textId="77777777" w:rsidR="00626618" w:rsidRPr="00BC710A" w:rsidRDefault="00626618" w:rsidP="0062661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C710A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Органами корпоративного управления АО «Порт Ванино» являются:</w:t>
      </w:r>
    </w:p>
    <w:p w14:paraId="6B87F1ED" w14:textId="77777777" w:rsidR="00626618" w:rsidRPr="00BC710A" w:rsidRDefault="00626618" w:rsidP="0062661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C710A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- Общее собрание акционеров, </w:t>
      </w:r>
    </w:p>
    <w:p w14:paraId="070BF26B" w14:textId="77777777" w:rsidR="00626618" w:rsidRPr="00BC710A" w:rsidRDefault="00626618" w:rsidP="0062661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C710A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- Совет директоров,</w:t>
      </w:r>
    </w:p>
    <w:p w14:paraId="26A23735" w14:textId="7955CBC8" w:rsidR="00626618" w:rsidRPr="00BC710A" w:rsidRDefault="00626618" w:rsidP="0062661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C710A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- </w:t>
      </w:r>
      <w:r w:rsidR="00BC710A" w:rsidRPr="00BC710A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И</w:t>
      </w:r>
      <w:r w:rsidRPr="00BC710A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сполнительный орган общества. </w:t>
      </w:r>
    </w:p>
    <w:p w14:paraId="382CC246" w14:textId="77777777" w:rsidR="00626618" w:rsidRPr="00BC710A" w:rsidRDefault="00626618" w:rsidP="0062661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C710A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Общее собрание акционеров – высший орган управления Обществом. Общим собранием акционеров принимаются решения по наиболее важным вопросам деятельности Общества в соответствии с компетенцией Общего собрания акционеров. Общему собранию акционеров подотчетны Совет директоров, все исполнительные органы в Обществе. Компетенция, порядок созыва, подготовки, проведения, подведения итогов Общего собрания акционеров в Обществе определяется его внутренними документами – Уставом и Положением об Общем собрании акционеров.</w:t>
      </w:r>
    </w:p>
    <w:p w14:paraId="2825BEFD" w14:textId="77777777" w:rsidR="00626618" w:rsidRPr="00BC710A" w:rsidRDefault="00626618" w:rsidP="0062661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</w:p>
    <w:p w14:paraId="4B1CB54B" w14:textId="77777777" w:rsidR="00626618" w:rsidRPr="00BC710A" w:rsidRDefault="00626618" w:rsidP="0062661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C710A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Совет директоров осуществляет общее руководство деятельностью Общества, принимает решения по существенным вопросам, контролирует исполнение решений Общего собрания акционеров и обеспечение прав и законных интересов Общества в соответствии с требованиями законодательства. Компетенция и порядок деятельности Совета директоров регулируется внутренними документами – Уставом и Положением о Совете директоров. Совет директоров является коллегиальным органом, члены которого избираются Общим собранием акционеров на срок до следующего годового Общего собрания акционеров. </w:t>
      </w:r>
    </w:p>
    <w:p w14:paraId="2763DFBB" w14:textId="77777777" w:rsidR="00626618" w:rsidRPr="00BC710A" w:rsidRDefault="00626618" w:rsidP="0062661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C710A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Количественный состав Совета директоров составляет 7 человек. </w:t>
      </w:r>
    </w:p>
    <w:p w14:paraId="3D8AC879" w14:textId="77777777" w:rsidR="00626618" w:rsidRPr="00BC710A" w:rsidRDefault="00626618" w:rsidP="0062661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C710A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Руководство текущей деятельностью Общества осуществляется единоличным исполнительным органом Общества (Генеральный директор). Права и обязанности Управляющей организации по осуществлению руководством текущей деятельностью Общества определяются законодательством Российской Федерации и договором, заключаемым с Обществом. </w:t>
      </w:r>
    </w:p>
    <w:p w14:paraId="398FAD4E" w14:textId="77777777" w:rsidR="009E43CC" w:rsidRPr="00BC710A" w:rsidRDefault="009E43CC" w:rsidP="0062661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</w:p>
    <w:p w14:paraId="694FEAD5" w14:textId="4E2BFD62" w:rsidR="009E43CC" w:rsidRPr="00BC710A" w:rsidRDefault="009E43CC" w:rsidP="0062661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C710A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Органом контроля за финансово-хозяйственной деятельностью Общества является Ревизионная комиссия. </w:t>
      </w:r>
    </w:p>
    <w:p w14:paraId="494965A0" w14:textId="77777777" w:rsidR="00BC710A" w:rsidRDefault="00626618" w:rsidP="0062661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C710A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Ревизионная комиссия — это выборный орган, подотчетный Общему собранию акционеров АО «Порт Ванино».</w:t>
      </w:r>
      <w:r w:rsidR="00BC710A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 </w:t>
      </w:r>
    </w:p>
    <w:p w14:paraId="1039A500" w14:textId="0B2FF151" w:rsidR="00626618" w:rsidRPr="00BC710A" w:rsidRDefault="00BC710A" w:rsidP="0062661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9E43CC">
        <w:rPr>
          <w:rFonts w:ascii="Cambria" w:hAnsi="Cambria" w:cs="Arial"/>
          <w:color w:val="002060"/>
        </w:rPr>
        <w:t xml:space="preserve">Количественный состав </w:t>
      </w:r>
      <w:r>
        <w:rPr>
          <w:rFonts w:ascii="Cambria" w:hAnsi="Cambria" w:cs="Arial"/>
          <w:color w:val="002060"/>
        </w:rPr>
        <w:t>Ревизионной комиссии</w:t>
      </w:r>
      <w:r w:rsidRPr="009E43CC">
        <w:rPr>
          <w:rFonts w:ascii="Cambria" w:hAnsi="Cambria" w:cs="Arial"/>
          <w:color w:val="002060"/>
        </w:rPr>
        <w:t xml:space="preserve"> составляет </w:t>
      </w:r>
      <w:r>
        <w:rPr>
          <w:rFonts w:ascii="Cambria" w:hAnsi="Cambria" w:cs="Arial"/>
          <w:color w:val="002060"/>
        </w:rPr>
        <w:t>3</w:t>
      </w:r>
      <w:r w:rsidRPr="009E43CC">
        <w:rPr>
          <w:rFonts w:ascii="Cambria" w:hAnsi="Cambria" w:cs="Arial"/>
          <w:color w:val="002060"/>
        </w:rPr>
        <w:t xml:space="preserve"> человек</w:t>
      </w:r>
      <w:r>
        <w:rPr>
          <w:rFonts w:ascii="Cambria" w:hAnsi="Cambria" w:cs="Arial"/>
          <w:color w:val="002060"/>
        </w:rPr>
        <w:t>а</w:t>
      </w:r>
      <w:r w:rsidRPr="009E43CC">
        <w:rPr>
          <w:rFonts w:ascii="Cambria" w:hAnsi="Cambria" w:cs="Arial"/>
          <w:color w:val="002060"/>
        </w:rPr>
        <w:t>.</w:t>
      </w:r>
    </w:p>
    <w:p w14:paraId="0E7B98B7" w14:textId="77777777" w:rsidR="00626618" w:rsidRPr="00BC710A" w:rsidRDefault="00626618" w:rsidP="0062661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C710A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В своей деятельности комиссия руководствуется действующим законодательством Российской Федерации, Уставом АО «Порт Ванино», решениями Общего собрания акционеров.</w:t>
      </w:r>
    </w:p>
    <w:p w14:paraId="369E624C" w14:textId="77777777" w:rsidR="00626618" w:rsidRPr="00BC710A" w:rsidRDefault="00626618" w:rsidP="0062661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C710A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Главными задачами Ревизионной комиссии являются:</w:t>
      </w:r>
    </w:p>
    <w:p w14:paraId="7F473966" w14:textId="77777777" w:rsidR="00626618" w:rsidRPr="00BC710A" w:rsidRDefault="00626618" w:rsidP="00626618">
      <w:pPr>
        <w:pStyle w:val="Style2"/>
        <w:widowControl/>
        <w:numPr>
          <w:ilvl w:val="0"/>
          <w:numId w:val="31"/>
        </w:numPr>
        <w:spacing w:line="240" w:lineRule="auto"/>
        <w:ind w:left="0" w:firstLine="426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C710A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lastRenderedPageBreak/>
        <w:t>контроль за формированием достоверной финансовой и бухгалтерской отчетности Общества и иной информации о финансово-хозяйственной деятельности и имущественном положении Общества;</w:t>
      </w:r>
    </w:p>
    <w:p w14:paraId="6955D36D" w14:textId="77777777" w:rsidR="00626618" w:rsidRPr="00BC710A" w:rsidRDefault="00626618" w:rsidP="00626618">
      <w:pPr>
        <w:pStyle w:val="Style2"/>
        <w:widowControl/>
        <w:numPr>
          <w:ilvl w:val="0"/>
          <w:numId w:val="31"/>
        </w:numPr>
        <w:spacing w:line="240" w:lineRule="auto"/>
        <w:ind w:left="0" w:firstLine="426"/>
        <w:rPr>
          <w:rStyle w:val="FontStyle12"/>
          <w:rFonts w:ascii="Cambria" w:hAnsi="Cambria" w:cs="Arial"/>
          <w:b w:val="0"/>
          <w:sz w:val="24"/>
          <w:szCs w:val="24"/>
        </w:rPr>
      </w:pPr>
      <w:r w:rsidRPr="00BC710A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контроль за соответствием законодательству порядка ведения бухгалтерского учета и за представлением Обществом финансовой отчетности и информации в соответствующие органы и акционерам;</w:t>
      </w:r>
    </w:p>
    <w:p w14:paraId="29CB6FBE" w14:textId="2C9C3910" w:rsidR="002A382B" w:rsidRPr="00BC710A" w:rsidRDefault="00626618" w:rsidP="00CA5B79">
      <w:pPr>
        <w:pStyle w:val="Style2"/>
        <w:widowControl/>
        <w:numPr>
          <w:ilvl w:val="0"/>
          <w:numId w:val="31"/>
        </w:numPr>
        <w:spacing w:line="240" w:lineRule="auto"/>
        <w:ind w:left="0" w:firstLine="709"/>
        <w:rPr>
          <w:rFonts w:ascii="Cambria" w:hAnsi="Cambria" w:cs="Arial"/>
          <w:color w:val="002060"/>
        </w:rPr>
      </w:pPr>
      <w:r w:rsidRPr="00BC710A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подготовка предложений по повышению эффективности управления активами Общества и иной финансово-хозяйственной деятельностью Общества, по обеспечению снижения финансовых и операционных рисков, совершенствованию системы внутреннего контроля.</w:t>
      </w:r>
    </w:p>
    <w:p w14:paraId="54B9E286" w14:textId="26EB349B" w:rsidR="00370BA9" w:rsidRDefault="00370BA9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tbl>
      <w:tblPr>
        <w:tblStyle w:val="af"/>
        <w:tblpPr w:leftFromText="180" w:rightFromText="180" w:vertAnchor="text" w:horzAnchor="page" w:tblpX="4778" w:tblpY="221"/>
        <w:tblW w:w="0" w:type="auto"/>
        <w:tblLook w:val="04A0" w:firstRow="1" w:lastRow="0" w:firstColumn="1" w:lastColumn="0" w:noHBand="0" w:noVBand="1"/>
      </w:tblPr>
      <w:tblGrid>
        <w:gridCol w:w="1980"/>
      </w:tblGrid>
      <w:tr w:rsidR="00370BA9" w14:paraId="58C8B6DD" w14:textId="77777777" w:rsidTr="00837F82">
        <w:tc>
          <w:tcPr>
            <w:tcW w:w="1980" w:type="dxa"/>
          </w:tcPr>
          <w:p w14:paraId="0A361B79" w14:textId="77777777" w:rsidR="00370BA9" w:rsidRDefault="00370BA9" w:rsidP="00837F82">
            <w:pPr>
              <w:pStyle w:val="a9"/>
              <w:jc w:val="center"/>
              <w:outlineLvl w:val="0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12DC0DD" wp14:editId="04A39CC0">
                      <wp:simplePos x="0" y="0"/>
                      <wp:positionH relativeFrom="column">
                        <wp:posOffset>526073</wp:posOffset>
                      </wp:positionH>
                      <wp:positionV relativeFrom="paragraph">
                        <wp:posOffset>523533</wp:posOffset>
                      </wp:positionV>
                      <wp:extent cx="2127739" cy="922655"/>
                      <wp:effectExtent l="0" t="0" r="82550" b="6794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7739" cy="922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C82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8" o:spid="_x0000_s1026" type="#_x0000_t32" style="position:absolute;margin-left:41.4pt;margin-top:41.2pt;width:167.55pt;height:7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z4GQIAANcDAAAOAAAAZHJzL2Uyb0RvYy54bWysU0uO1DAQ3SNxByt7Oh/omemo0yPRTbPh&#10;MxJwgGrHSSw5tmWbTvdu4AJzBK7AhgUfzRmSG1F2Ms0AO8TGscuuV/VevSwvD60ge2YsV7KI0lkS&#10;ESapKrmsi+jd2+2ji4hYB7IEoSQroiOz0eXq4YNlp3OWqUaJkhmCINLmnS6ixjmdx7GlDWvBzpRm&#10;Ei8rZVpweDR1XBroEL0VcZYkZ3GnTKmNosxajG7Gy2gV8KuKUfe6qixzRBQR9ubCasK682u8WkJe&#10;G9ANp1Mb8A9dtMAlFj1BbcABeW/4X1Atp0ZZVbkZVW2sqopTFjggmzT5g82bBjQLXFAcq08y2f8H&#10;S1/trwzhJc4OJyWhxRn1n4br4ab/0X8ebsjwob/FZfg4XPdf+u/9t/62/0rwMSrXaZsjwFpemelk&#10;9ZXxMhwq0/ovEiSHoPbxpDY7OEIxmKXZ+fnjRUQo3i2y7Gw+96Dxr2xtrHvOVEv8poisM8Drxq2V&#10;lDhYZdIgOexfWDcm3iX40lJtuRAYh1xI0mGJeTbHYoAuqwQ43LYaeVtZRwREjfalzgREqwQvfbZP&#10;tqberYUhe0ALPdlepE8346MGSjZGF/Mkmaxkwb1U5RhOk7s4cppgAr/f8H3PG7DNmBOuRlc64OKZ&#10;LIk7ahyKMxxkLdgkkZC+NxYcPtH30xj197udKo9hLLE/oXtC5cnp3p73z7i//z+ufgIAAP//AwBQ&#10;SwMEFAAGAAgAAAAhAL5emZbhAAAACQEAAA8AAABkcnMvZG93bnJldi54bWxMj1FLwzAUhd8F/0O4&#10;gi/FpS3Dzq7pUFFfBMEqsr1lzbUpS25Kk23dv1/2pE+Xwzmc891qNVnDDjj63pGAbJYCQ2qd6qkT&#10;8P31ercA5oMkJY0jFHBCD6v6+qqSpXJH+sRDEzoWS8iXUoAOYSg5961GK/3MDUjR+3WjlSHKseNq&#10;lMdYbg3P0/SeW9lTXNBywGeN7a7ZWwHrzeSf6OPFqF0zJO/Z5ifRyZsQtzfT4xJYwCn8heGCH9Gh&#10;jkxbtyflmRGwyCN5uNw5sOjPs+IB2FZAnhcF8Lri/z+ozwAAAP//AwBQSwECLQAUAAYACAAAACEA&#10;toM4kv4AAADhAQAAEwAAAAAAAAAAAAAAAAAAAAAAW0NvbnRlbnRfVHlwZXNdLnhtbFBLAQItABQA&#10;BgAIAAAAIQA4/SH/1gAAAJQBAAALAAAAAAAAAAAAAAAAAC8BAABfcmVscy8ucmVsc1BLAQItABQA&#10;BgAIAAAAIQCk/qz4GQIAANcDAAAOAAAAAAAAAAAAAAAAAC4CAABkcnMvZTJvRG9jLnhtbFBLAQIt&#10;ABQABgAIAAAAIQC+XpmW4QAAAAkBAAAPAAAAAAAAAAAAAAAAAHMEAABkcnMvZG93bnJldi54bWxQ&#10;SwUGAAAAAAQABADzAAAAgQUAAAAA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Общее собрание акционеров</w:t>
            </w:r>
          </w:p>
        </w:tc>
      </w:tr>
    </w:tbl>
    <w:p w14:paraId="6C99BE7D" w14:textId="01E32531" w:rsidR="00370BA9" w:rsidRPr="008C603B" w:rsidRDefault="00370BA9" w:rsidP="00370BA9">
      <w:pPr>
        <w:pStyle w:val="a9"/>
        <w:jc w:val="both"/>
        <w:outlineLvl w:val="0"/>
        <w:rPr>
          <w:rFonts w:ascii="Cambria" w:hAnsi="Cambria"/>
          <w:b/>
          <w:color w:val="002060"/>
          <w:sz w:val="24"/>
          <w:szCs w:val="24"/>
        </w:rPr>
      </w:pPr>
      <w:r>
        <w:rPr>
          <w:rFonts w:ascii="Cambria" w:hAnsi="Cambria"/>
          <w:b/>
          <w:color w:val="002060"/>
          <w:sz w:val="24"/>
          <w:szCs w:val="24"/>
        </w:rPr>
        <w:t xml:space="preserve">                                                     </w:t>
      </w:r>
    </w:p>
    <w:p w14:paraId="284DF228" w14:textId="6A6769DB" w:rsidR="00370BA9" w:rsidRDefault="00370BA9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2F2EE847" w14:textId="7C0A6972" w:rsidR="00370BA9" w:rsidRDefault="00370BA9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7B52B10C" w14:textId="04DF2F59" w:rsidR="00370BA9" w:rsidRDefault="00837F82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18371C" wp14:editId="6EE28D39">
                <wp:simplePos x="0" y="0"/>
                <wp:positionH relativeFrom="column">
                  <wp:posOffset>1112569</wp:posOffset>
                </wp:positionH>
                <wp:positionV relativeFrom="paragraph">
                  <wp:posOffset>134278</wp:posOffset>
                </wp:positionV>
                <wp:extent cx="1977683" cy="923192"/>
                <wp:effectExtent l="38100" t="0" r="22860" b="6794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7683" cy="92319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C9A7" id="Прямая со стрелкой 17" o:spid="_x0000_s1026" type="#_x0000_t32" style="position:absolute;margin-left:87.6pt;margin-top:10.55pt;width:155.7pt;height:72.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5OIgIAAOEDAAAOAAAAZHJzL2Uyb0RvYy54bWysU82O0zAQviPxDpbvNEmXbtuo7Uq0FA78&#10;VAIeYJo4iSXHtmzTtLeFF9hH2FfgwoEf7TMkb8TYyVYL3BCX0Xgm883MN18WV8dakAMzliu5pMko&#10;poTJTOVclkv64f32yYwS60DmIJRkS3pill6tHj9aNDplY1UpkTNDEETatNFLWjmn0yiyWcVqsCOl&#10;mcRkoUwNDp+mjHIDDaLXIhrH8WXUKJNrozJmLUY3fZKuAn5RsMy9LQrLHBFLirO5YE2we2+j1QLS&#10;0oCueDaMAf8wRQ1cYtMz1AYckI+G/wVV88woqwo3ylQdqaLgGQs74DZJ/Mc27yrQLOyC5Fh9psn+&#10;P9jszWFnCM/xdlNKJNR4o/a2u+5u2p/tl+6GdJ/aOzTd5+66/dr+aL+3d+03gh8jc422KQKs5c4M&#10;L6t3xtNwLExNCsH1SwQOxOCq5Bh4P515Z0dHMgwm8+n0cnZBSYa5+fgimY89fNTjeDxtrHvBVE28&#10;s6TWGeBl5dZKSjyxMn0POLyyri+8L/DFUm25EBiHVEjSYIvJeILNAPVWCHDo1hoZsLKkBESJQs6c&#10;CVNbJXjuq32xNeV+LQw5AIrp6XaWPNv0H1WQsz46n8TxICoL7rXK+3AS38dxpwEm7Pcbvp95A7bq&#10;a0Kq16cDLp7LnLiTxvM4w0GWgg0UCelnY0Hrw/r+Lv0lvLdX+SkcKPIv1FHoPGjeC/XhG/2Hf+bq&#10;FwAAAP//AwBQSwMEFAAGAAgAAAAhALTgJw7fAAAACgEAAA8AAABkcnMvZG93bnJldi54bWxMj0FL&#10;w0AQhe+C/2EZwZvdJNg1pNkUUaSoeLAK8bjNTpNodjZkt238944nPT7ex5tvyvXsBnHEKfSeNKSL&#10;BARS421PrYb3t4erHESIhqwZPKGGbwywrs7PSlNYf6JXPG5jK3iEQmE0dDGOhZSh6dCZsPAjEnd7&#10;PzkTOU6ttJM58bgbZJYkSjrTE1/ozIh3HTZf24PT4OVn3bk60sdz85jfv6SbJ6o3Wl9ezLcrEBHn&#10;+AfDrz6rQ8VOO38gG8TA+WaZMaohS1MQDFznSoHYcaPUEmRVyv8vVD8AAAD//wMAUEsBAi0AFAAG&#10;AAgAAAAhALaDOJL+AAAA4QEAABMAAAAAAAAAAAAAAAAAAAAAAFtDb250ZW50X1R5cGVzXS54bWxQ&#10;SwECLQAUAAYACAAAACEAOP0h/9YAAACUAQAACwAAAAAAAAAAAAAAAAAvAQAAX3JlbHMvLnJlbHNQ&#10;SwECLQAUAAYACAAAACEAUXyOTiICAADhAwAADgAAAAAAAAAAAAAAAAAuAgAAZHJzL2Uyb0RvYy54&#10;bWxQSwECLQAUAAYACAAAACEAtOAnDt8AAAAKAQAADwAAAAAAAAAAAAAAAAB8BAAAZHJzL2Rvd25y&#10;ZXYueG1sUEsFBgAAAAAEAAQA8wAAAIgFAAAAAA==&#10;" strokecolor="#4a7ebb">
                <v:stroke endarrow="block"/>
              </v:shape>
            </w:pict>
          </mc:Fallback>
        </mc:AlternateContent>
      </w:r>
    </w:p>
    <w:p w14:paraId="33139861" w14:textId="427E5DBF" w:rsidR="00370BA9" w:rsidRDefault="00370BA9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7137EBA5" w14:textId="6F8340E4" w:rsidR="00370BA9" w:rsidRDefault="00370BA9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Arial"/>
          <w:color w:val="002060"/>
          <w:sz w:val="24"/>
          <w:szCs w:val="24"/>
        </w:rPr>
        <w:t xml:space="preserve">                           </w:t>
      </w:r>
      <w:r w:rsidR="00837F82">
        <w:rPr>
          <w:rFonts w:ascii="Cambria" w:hAnsi="Cambria" w:cs="Arial"/>
          <w:color w:val="002060"/>
          <w:sz w:val="24"/>
          <w:szCs w:val="24"/>
        </w:rPr>
        <w:t xml:space="preserve">       </w:t>
      </w:r>
    </w:p>
    <w:p w14:paraId="794BE009" w14:textId="587AB703" w:rsidR="00370BA9" w:rsidRDefault="00837F82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Arial"/>
          <w:color w:val="002060"/>
          <w:sz w:val="24"/>
          <w:szCs w:val="24"/>
        </w:rPr>
        <w:t xml:space="preserve">                               </w:t>
      </w:r>
      <w:r>
        <w:rPr>
          <w:rFonts w:ascii="Cambria" w:hAnsi="Cambria" w:cs="Arial"/>
          <w:color w:val="002060"/>
          <w:sz w:val="24"/>
          <w:szCs w:val="24"/>
        </w:rPr>
        <w:t xml:space="preserve">Избирает                                                                                </w:t>
      </w:r>
      <w:r w:rsidR="00BC710A">
        <w:rPr>
          <w:rFonts w:ascii="Cambria" w:hAnsi="Cambria" w:cs="Arial"/>
          <w:color w:val="002060"/>
          <w:sz w:val="24"/>
          <w:szCs w:val="24"/>
        </w:rPr>
        <w:t xml:space="preserve">  </w:t>
      </w:r>
      <w:r>
        <w:rPr>
          <w:rFonts w:ascii="Cambria" w:hAnsi="Cambria" w:cs="Arial"/>
          <w:color w:val="002060"/>
          <w:sz w:val="24"/>
          <w:szCs w:val="24"/>
        </w:rPr>
        <w:t>Избирает</w:t>
      </w:r>
    </w:p>
    <w:p w14:paraId="222680B8" w14:textId="62E7F4DF" w:rsidR="00370BA9" w:rsidRDefault="00370BA9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36511A80" w14:textId="5E2FDBF2" w:rsidR="00370BA9" w:rsidRDefault="00370BA9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tbl>
      <w:tblPr>
        <w:tblStyle w:val="af"/>
        <w:tblpPr w:leftFromText="180" w:rightFromText="180" w:vertAnchor="text" w:horzAnchor="page" w:tblpX="1606" w:tblpY="-22"/>
        <w:tblW w:w="0" w:type="auto"/>
        <w:tblLook w:val="04A0" w:firstRow="1" w:lastRow="0" w:firstColumn="1" w:lastColumn="0" w:noHBand="0" w:noVBand="1"/>
      </w:tblPr>
      <w:tblGrid>
        <w:gridCol w:w="1979"/>
      </w:tblGrid>
      <w:tr w:rsidR="00837F82" w14:paraId="265ABCD4" w14:textId="77777777" w:rsidTr="00837F82">
        <w:tc>
          <w:tcPr>
            <w:tcW w:w="1979" w:type="dxa"/>
          </w:tcPr>
          <w:p w14:paraId="6A324A56" w14:textId="77777777" w:rsidR="00837F82" w:rsidRDefault="00837F82" w:rsidP="00837F82">
            <w:pPr>
              <w:pStyle w:val="a9"/>
              <w:jc w:val="center"/>
              <w:outlineLvl w:val="0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Совет директоров</w:t>
            </w:r>
          </w:p>
        </w:tc>
      </w:tr>
    </w:tbl>
    <w:tbl>
      <w:tblPr>
        <w:tblStyle w:val="af"/>
        <w:tblpPr w:leftFromText="180" w:rightFromText="180" w:vertAnchor="text" w:horzAnchor="page" w:tblpX="8268" w:tblpY="-35"/>
        <w:tblW w:w="0" w:type="auto"/>
        <w:tblLook w:val="04A0" w:firstRow="1" w:lastRow="0" w:firstColumn="1" w:lastColumn="0" w:noHBand="0" w:noVBand="1"/>
      </w:tblPr>
      <w:tblGrid>
        <w:gridCol w:w="1979"/>
        <w:tblGridChange w:id="0">
          <w:tblGrid>
            <w:gridCol w:w="1979"/>
          </w:tblGrid>
        </w:tblGridChange>
      </w:tblGrid>
      <w:tr w:rsidR="00837F82" w14:paraId="04D67FD4" w14:textId="77777777" w:rsidTr="00837F82">
        <w:tc>
          <w:tcPr>
            <w:tcW w:w="1979" w:type="dxa"/>
          </w:tcPr>
          <w:p w14:paraId="726E1989" w14:textId="77777777" w:rsidR="00837F82" w:rsidRDefault="00837F82" w:rsidP="00837F82">
            <w:pPr>
              <w:pStyle w:val="a9"/>
              <w:jc w:val="center"/>
              <w:outlineLvl w:val="0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Ревизионная комиссия</w:t>
            </w:r>
          </w:p>
        </w:tc>
      </w:tr>
    </w:tbl>
    <w:p w14:paraId="1DDE0C77" w14:textId="5B901769" w:rsidR="00370BA9" w:rsidRDefault="00370BA9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2F35DC7F" w14:textId="107FC303" w:rsidR="00370BA9" w:rsidRDefault="00837F82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C241F2" wp14:editId="7E8CC238">
                <wp:simplePos x="0" y="0"/>
                <wp:positionH relativeFrom="column">
                  <wp:posOffset>3451323</wp:posOffset>
                </wp:positionH>
                <wp:positionV relativeFrom="paragraph">
                  <wp:posOffset>158213</wp:posOffset>
                </wp:positionV>
                <wp:extent cx="1608992" cy="826477"/>
                <wp:effectExtent l="38100" t="0" r="29845" b="5016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8992" cy="82647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A5828" id="Прямая со стрелкой 20" o:spid="_x0000_s1026" type="#_x0000_t32" style="position:absolute;margin-left:271.75pt;margin-top:12.45pt;width:126.7pt;height:65.1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TPIgIAAOEDAAAOAAAAZHJzL2Uyb0RvYy54bWysU82O0zAQviPxDpbvNGm07bZR05VoKRz4&#10;WQl4gGniJJYc27JN094WXmAfgVfgwoEf7TMkb8TYyVYL3BCX0Xgm883MN19WV8dGkAMzliuZ0ekk&#10;poTJXBVcVhl9/273ZEGJdSALEEqyjJ6YpVfrx49WrU5ZomolCmYIgkibtjqjtXM6jSKb16wBO1Ga&#10;SUyWyjTg8GmqqDDQInojoiSO51GrTKGNypm1GN0OSboO+GXJcvemLC1zRGQUZ3PBmmD33kbrFaSV&#10;AV3zfBwD/mGKBrjEpmeoLTggHwz/C6rhuVFWlW6SqyZSZclzFnbAbabxH9u8rUGzsAuSY/WZJvv/&#10;YPPXh2tDeJHRBOmR0OCNus/9TX/b/ey+9Lek/9jdoek/9Tfd1+5H9727674R/BiZa7VNEWAjr834&#10;svraeBqOpWlIKbh+gaIIxOCq5Bh4P515Z0dHcgxO5/FiuUwoyTG3SOYXl5cePhpwPJ421j1nqiHe&#10;yah1BnhVu42SEk+szNADDi+tGwrvC3yxVDsuBMYhFZK0GV3Okhk2A9RbKcCh22hkwMqKEhAVCjl3&#10;JkxtleCFr/bF1lT7jTDkACimi91i+nQ7fFRDwYbochbHo6gsuFeqGMLT+D6OO40wYb/f8P3MW7D1&#10;UBNSgz4dcPFMFsSdNJ7HGQ6yEmykSEg/GwtaH9f3dxku4b29Kk7hQJF/oY5C51HzXqgP3+g//DPX&#10;vwAAAP//AwBQSwMEFAAGAAgAAAAhAPpqAFXgAAAACgEAAA8AAABkcnMvZG93bnJldi54bWxMj8FO&#10;wzAMhu9IvENkJG4s7VjHVppOCIQmQBzYJpVj1pim0DhVk23l7TEnuNnyp9/fX6xG14kjDqH1pCCd&#10;JCCQam9aahTsto9XCxAhajK684QKvjHAqjw/K3Ru/Ine8LiJjeAQCrlWYGPscylDbdHpMPE9Et8+&#10;/OB05HVopBn0icNdJ6dJMpdOt8QfrO7x3mL9tTk4BV5+VtZVkd5f6qfFw2u6fqZqrdTlxXh3CyLi&#10;GP9g+NVndSjZae8PZILoFGSz64xRBdPZEgQDN8s5D3smsywFWRbyf4XyBwAA//8DAFBLAQItABQA&#10;BgAIAAAAIQC2gziS/gAAAOEBAAATAAAAAAAAAAAAAAAAAAAAAABbQ29udGVudF9UeXBlc10ueG1s&#10;UEsBAi0AFAAGAAgAAAAhADj9If/WAAAAlAEAAAsAAAAAAAAAAAAAAAAALwEAAF9yZWxzLy5yZWxz&#10;UEsBAi0AFAAGAAgAAAAhAC5lFM8iAgAA4QMAAA4AAAAAAAAAAAAAAAAALgIAAGRycy9lMm9Eb2Mu&#10;eG1sUEsBAi0AFAAGAAgAAAAhAPpqAFXgAAAACgEAAA8AAAAAAAAAAAAAAAAAfAQAAGRycy9kb3du&#10;cmV2LnhtbFBLBQYAAAAABAAEAPMAAACJBQAAAAA=&#10;" strokecolor="#4a7ebb">
                <v:stroke endarrow="block"/>
              </v:shape>
            </w:pict>
          </mc:Fallback>
        </mc:AlternateContent>
      </w:r>
      <w:r>
        <w:rPr>
          <w:rFonts w:ascii="Cambria" w:hAnsi="Cambria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B97163" wp14:editId="3A15A44F">
                <wp:simplePos x="0" y="0"/>
                <wp:positionH relativeFrom="column">
                  <wp:posOffset>1349961</wp:posOffset>
                </wp:positionH>
                <wp:positionV relativeFrom="paragraph">
                  <wp:posOffset>175797</wp:posOffset>
                </wp:positionV>
                <wp:extent cx="1406037" cy="808893"/>
                <wp:effectExtent l="0" t="0" r="80010" b="4889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6037" cy="80889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47D93" id="Прямая со стрелкой 19" o:spid="_x0000_s1026" type="#_x0000_t32" style="position:absolute;margin-left:106.3pt;margin-top:13.85pt;width:110.7pt;height:63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agGgIAANcDAAAOAAAAZHJzL2Uyb0RvYy54bWysU0uS0zAQ3VPFHVTaE9uZD4krzlSREDZ8&#10;UgUcoGPLtqpkSSWJONkNXGCOwBVmw4JPzRnsG9GSPWGAHcVGVrfUT/1ePy+uDo0ge2YsVzKjySSm&#10;hMlcFVxWGX3/bvNkRol1IAsQSrKMHpmlV8vHjxatTtlU1UoUzBAEkTZtdUZr53QaRTavWQN2ojST&#10;eFgq04DD0FRRYaBF9EZE0zi+jFplCm1UzqzF7Ho4pMuAX5Ysd2/K0jJHREaxNxdWE9adX6PlAtLK&#10;gK55PrYB/9BFA1zioyeoNTggHwz/C6rhuVFWlW6SqyZSZclzFjggmyT+g83bGjQLXFAcq08y2f8H&#10;m7/ebw3hBc5uTomEBmfUfe6v+5vuR3fb35D+Y3eHS/+pv+6+dN+7b91d95XgZVSu1TZFgJXcmjGy&#10;emu8DIfSNP6LBMkhqH08qc0OjuSYTM7jy/jsKSU5ns3i2Wx+5kGjX9XaWPeCqYb4TUatM8Cr2q2U&#10;lDhYZZIgOexfWjcU3hf4p6XacCEwD6mQpM3o/GJ6gY8BuqwU4HDbaORtZUUJiArtmzsTEK0SvPDV&#10;vtiaarcShuwBLXS+mSXP1sOlGgo2ZOcXcTxayYJ7pYohncT3eeQ0wgR+v+H7ntdg66EmHA2udMDF&#10;c1kQd9Q4FGc4yEqwUSIhfW8sOHyk76cx6O93O1Ucw1giH6F7wsuj0709H8a4f/g/Ln8CAAD//wMA&#10;UEsDBBQABgAIAAAAIQDZD8AA4QAAAAoBAAAPAAAAZHJzL2Rvd25yZXYueG1sTI9NS8QwEIbvgv8h&#10;jOCluGnrfkhtuqiolwXBKuLess3Ylk0mpcnu1n/veNLbDPPwzvOW68lZccQx9J4UZLMUBFLjTU+t&#10;gve3p6sbECFqMtp6QgXfGGBdnZ+VujD+RK94rGMrOIRCoRV0MQ6FlKHp0Okw8wMS37786HTkdWyl&#10;GfWJw52VeZoupdM98YdOD/jQYbOvD07B53YK9/TyaM2+HpJNtv1IuuRZqcuL6e4WRMQp/sHwq8/q&#10;ULHTzh/IBGEV5Fm+ZJSH1QoEA/PrOZfbMblYZCCrUv6vUP0AAAD//wMAUEsBAi0AFAAGAAgAAAAh&#10;ALaDOJL+AAAA4QEAABMAAAAAAAAAAAAAAAAAAAAAAFtDb250ZW50X1R5cGVzXS54bWxQSwECLQAU&#10;AAYACAAAACEAOP0h/9YAAACUAQAACwAAAAAAAAAAAAAAAAAvAQAAX3JlbHMvLnJlbHNQSwECLQAU&#10;AAYACAAAACEAYVSGoBoCAADXAwAADgAAAAAAAAAAAAAAAAAuAgAAZHJzL2Uyb0RvYy54bWxQSwEC&#10;LQAUAAYACAAAACEA2Q/AAOEAAAAKAQAADwAAAAAAAAAAAAAAAAB0BAAAZHJzL2Rvd25yZXYueG1s&#10;UEsFBgAAAAAEAAQA8wAAAIIFAAAAAA==&#10;" strokecolor="#4a7ebb">
                <v:stroke endarrow="block"/>
              </v:shape>
            </w:pict>
          </mc:Fallback>
        </mc:AlternateContent>
      </w:r>
    </w:p>
    <w:p w14:paraId="1ED139D0" w14:textId="269DD84D" w:rsidR="00370BA9" w:rsidRDefault="00370BA9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70FD1466" w14:textId="50D5D5A5" w:rsidR="00370BA9" w:rsidRDefault="00370BA9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76C1C81E" w14:textId="7FFDD863" w:rsidR="00370BA9" w:rsidRDefault="00837F82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Arial"/>
          <w:color w:val="002060"/>
          <w:sz w:val="24"/>
          <w:szCs w:val="24"/>
        </w:rPr>
        <w:t xml:space="preserve">                                                                             </w:t>
      </w:r>
      <w:r>
        <w:rPr>
          <w:rFonts w:ascii="Cambria" w:hAnsi="Cambria" w:cs="Arial"/>
          <w:color w:val="002060"/>
          <w:sz w:val="24"/>
          <w:szCs w:val="24"/>
        </w:rPr>
        <w:t>Контролируют</w:t>
      </w:r>
    </w:p>
    <w:p w14:paraId="4DE8F184" w14:textId="13D7A2C7" w:rsidR="00370BA9" w:rsidRDefault="00837F82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Arial"/>
          <w:color w:val="002060"/>
          <w:sz w:val="24"/>
          <w:szCs w:val="24"/>
        </w:rPr>
        <w:t xml:space="preserve">                                                                              </w:t>
      </w:r>
      <w:r>
        <w:rPr>
          <w:rFonts w:ascii="Cambria" w:hAnsi="Cambria" w:cs="Arial"/>
          <w:color w:val="002060"/>
          <w:sz w:val="24"/>
          <w:szCs w:val="24"/>
        </w:rPr>
        <w:t xml:space="preserve">  </w:t>
      </w:r>
    </w:p>
    <w:tbl>
      <w:tblPr>
        <w:tblStyle w:val="af"/>
        <w:tblpPr w:leftFromText="180" w:rightFromText="180" w:vertAnchor="text" w:horzAnchor="page" w:tblpX="4778" w:tblpY="136"/>
        <w:tblW w:w="0" w:type="auto"/>
        <w:tblLook w:val="04A0" w:firstRow="1" w:lastRow="0" w:firstColumn="1" w:lastColumn="0" w:noHBand="0" w:noVBand="1"/>
      </w:tblPr>
      <w:tblGrid>
        <w:gridCol w:w="1980"/>
      </w:tblGrid>
      <w:tr w:rsidR="00370BA9" w14:paraId="345F1228" w14:textId="77777777" w:rsidTr="00370BA9">
        <w:tc>
          <w:tcPr>
            <w:tcW w:w="1980" w:type="dxa"/>
          </w:tcPr>
          <w:p w14:paraId="056CA769" w14:textId="77777777" w:rsidR="00370BA9" w:rsidRDefault="00370BA9" w:rsidP="00370BA9">
            <w:pPr>
              <w:pStyle w:val="a9"/>
              <w:jc w:val="center"/>
              <w:outlineLvl w:val="0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Генеральный директор</w:t>
            </w:r>
          </w:p>
        </w:tc>
      </w:tr>
    </w:tbl>
    <w:p w14:paraId="14DE9BAE" w14:textId="2FFB8C6D" w:rsidR="00370BA9" w:rsidRDefault="00370BA9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60471148" w14:textId="6FEB831C" w:rsidR="00370BA9" w:rsidRDefault="00370BA9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3911A9D5" w14:textId="282E20B4" w:rsidR="00370BA9" w:rsidRDefault="00370BA9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0CA960A7" w14:textId="77777777" w:rsidR="00370BA9" w:rsidRDefault="00370BA9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355B9A99" w14:textId="34836A77" w:rsidR="00847885" w:rsidRDefault="00847885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14:paraId="30982E4C" w14:textId="1DA20069" w:rsidR="00847885" w:rsidRPr="008C603B" w:rsidRDefault="00847885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Arial"/>
          <w:color w:val="002060"/>
          <w:sz w:val="24"/>
          <w:szCs w:val="24"/>
        </w:rPr>
        <w:t xml:space="preserve">    </w:t>
      </w:r>
    </w:p>
    <w:p w14:paraId="1BBB857C" w14:textId="5E7F4AB1" w:rsidR="00F859DC" w:rsidRPr="008C603B" w:rsidRDefault="002A382B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Генеральный директор</w:t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="009876A8" w:rsidRPr="008C603B">
        <w:rPr>
          <w:rFonts w:ascii="Cambria" w:hAnsi="Cambria" w:cs="Arial"/>
          <w:b/>
          <w:color w:val="002060"/>
          <w:sz w:val="24"/>
          <w:szCs w:val="24"/>
        </w:rPr>
        <w:t xml:space="preserve">                                 </w:t>
      </w:r>
      <w:r w:rsidR="00EF09DF">
        <w:rPr>
          <w:rFonts w:ascii="Cambria" w:hAnsi="Cambria" w:cs="Arial"/>
          <w:b/>
          <w:color w:val="002060"/>
          <w:sz w:val="24"/>
          <w:szCs w:val="24"/>
        </w:rPr>
        <w:t xml:space="preserve">  </w:t>
      </w:r>
      <w:r w:rsidR="009876A8" w:rsidRPr="008C603B">
        <w:rPr>
          <w:rFonts w:ascii="Cambria" w:hAnsi="Cambria" w:cs="Arial"/>
          <w:b/>
          <w:color w:val="002060"/>
          <w:sz w:val="24"/>
          <w:szCs w:val="24"/>
        </w:rPr>
        <w:t xml:space="preserve">   </w:t>
      </w:r>
      <w:r w:rsidR="00CE6125">
        <w:rPr>
          <w:rFonts w:ascii="Cambria" w:hAnsi="Cambria" w:cs="Arial"/>
          <w:b/>
          <w:color w:val="002060"/>
          <w:sz w:val="24"/>
          <w:szCs w:val="24"/>
        </w:rPr>
        <w:t>Е.С. Дмитраков</w:t>
      </w:r>
    </w:p>
    <w:p w14:paraId="03FCA66A" w14:textId="77777777" w:rsidR="009B22B7" w:rsidRDefault="002A382B" w:rsidP="004955CD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АО «Порт Ванино»</w:t>
      </w:r>
    </w:p>
    <w:p w14:paraId="1F5BB5C3" w14:textId="77777777" w:rsidR="00AC3EA4" w:rsidRPr="008C603B" w:rsidRDefault="00AC3EA4" w:rsidP="004955CD">
      <w:pPr>
        <w:pStyle w:val="a9"/>
        <w:jc w:val="both"/>
        <w:outlineLvl w:val="0"/>
        <w:rPr>
          <w:rFonts w:ascii="Cambria" w:hAnsi="Cambria"/>
          <w:b/>
          <w:color w:val="002060"/>
          <w:sz w:val="24"/>
          <w:szCs w:val="24"/>
        </w:rPr>
      </w:pPr>
      <w:r>
        <w:rPr>
          <w:rFonts w:ascii="Cambria" w:hAnsi="Cambria"/>
          <w:b/>
          <w:color w:val="002060"/>
          <w:sz w:val="24"/>
          <w:szCs w:val="24"/>
        </w:rPr>
        <w:t xml:space="preserve">  </w:t>
      </w:r>
    </w:p>
    <w:p w14:paraId="01147C10" w14:textId="220A22AD" w:rsidR="00AC3EA4" w:rsidRPr="008C603B" w:rsidRDefault="00370BA9" w:rsidP="004955CD">
      <w:pPr>
        <w:pStyle w:val="a9"/>
        <w:jc w:val="both"/>
        <w:outlineLvl w:val="0"/>
        <w:rPr>
          <w:rFonts w:ascii="Cambria" w:hAnsi="Cambria"/>
          <w:b/>
          <w:color w:val="002060"/>
          <w:sz w:val="24"/>
          <w:szCs w:val="24"/>
        </w:rPr>
      </w:pPr>
      <w:r>
        <w:rPr>
          <w:rFonts w:ascii="Cambria" w:hAnsi="Cambria"/>
          <w:b/>
          <w:color w:val="002060"/>
          <w:sz w:val="24"/>
          <w:szCs w:val="24"/>
        </w:rPr>
        <w:t xml:space="preserve"> </w:t>
      </w:r>
      <w:bookmarkStart w:id="1" w:name="_GoBack"/>
      <w:bookmarkEnd w:id="1"/>
    </w:p>
    <w:sectPr w:rsidR="00AC3EA4" w:rsidRPr="008C603B" w:rsidSect="007F76DE">
      <w:headerReference w:type="default" r:id="rId10"/>
      <w:footerReference w:type="default" r:id="rId11"/>
      <w:pgSz w:w="11906" w:h="16838"/>
      <w:pgMar w:top="426" w:right="849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BD155" w14:textId="77777777" w:rsidR="005132D2" w:rsidRDefault="005132D2" w:rsidP="002A382B">
      <w:pPr>
        <w:spacing w:after="0" w:line="240" w:lineRule="auto"/>
      </w:pPr>
      <w:r>
        <w:separator/>
      </w:r>
    </w:p>
  </w:endnote>
  <w:endnote w:type="continuationSeparator" w:id="0">
    <w:p w14:paraId="102D2A30" w14:textId="77777777" w:rsidR="005132D2" w:rsidRDefault="005132D2" w:rsidP="002A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68315" w14:textId="77777777" w:rsidR="00FE3BEC" w:rsidRDefault="00FE3BEC" w:rsidP="00016F91">
    <w:pPr>
      <w:pStyle w:val="ad"/>
      <w:jc w:val="right"/>
      <w:rPr>
        <w:rFonts w:ascii="Arial Narrow" w:hAnsi="Arial Narrow"/>
        <w:b/>
        <w:color w:val="215868"/>
      </w:rPr>
    </w:pPr>
    <w:r>
      <w:rPr>
        <w:rFonts w:ascii="Arial Narrow" w:hAnsi="Arial Narrow"/>
        <w:b/>
        <w:color w:val="215868"/>
      </w:rPr>
      <w:t>А</w:t>
    </w:r>
    <w:r w:rsidRPr="00016F91">
      <w:rPr>
        <w:rFonts w:ascii="Arial Narrow" w:hAnsi="Arial Narrow"/>
        <w:b/>
        <w:color w:val="215868"/>
      </w:rPr>
      <w:t xml:space="preserve">кционерное общество </w:t>
    </w:r>
  </w:p>
  <w:p w14:paraId="496F6C95" w14:textId="77777777" w:rsidR="00FE3BEC" w:rsidRDefault="00FE3BEC" w:rsidP="00016F91">
    <w:pPr>
      <w:pStyle w:val="ad"/>
      <w:jc w:val="right"/>
      <w:rPr>
        <w:rFonts w:ascii="Arial Narrow" w:hAnsi="Arial Narrow"/>
        <w:b/>
        <w:color w:val="215868"/>
      </w:rPr>
    </w:pPr>
    <w:r>
      <w:rPr>
        <w:rFonts w:ascii="Arial Narrow" w:hAnsi="Arial Narrow"/>
        <w:b/>
        <w:color w:val="215868"/>
      </w:rPr>
      <w:t>«</w:t>
    </w:r>
    <w:r w:rsidRPr="00016F91">
      <w:rPr>
        <w:rFonts w:ascii="Arial Narrow" w:hAnsi="Arial Narrow"/>
        <w:b/>
        <w:color w:val="215868"/>
      </w:rPr>
      <w:t>Ванинский морской торговый порт</w:t>
    </w:r>
    <w:r>
      <w:rPr>
        <w:rFonts w:ascii="Arial Narrow" w:hAnsi="Arial Narrow"/>
        <w:b/>
        <w:color w:val="215868"/>
      </w:rPr>
      <w:t>»</w:t>
    </w:r>
  </w:p>
  <w:p w14:paraId="304F1037" w14:textId="2868B2D6" w:rsidR="00FE3BEC" w:rsidRPr="00016F91" w:rsidRDefault="00F81AB0" w:rsidP="00F81AB0">
    <w:pPr>
      <w:pStyle w:val="ad"/>
      <w:jc w:val="right"/>
      <w:rPr>
        <w:rFonts w:ascii="Arial Narrow" w:hAnsi="Arial Narrow"/>
        <w:b/>
        <w:color w:val="215868"/>
      </w:rPr>
    </w:pPr>
    <w:r>
      <w:rPr>
        <w:rFonts w:ascii="Arial Narrow" w:hAnsi="Arial Narrow"/>
        <w:b/>
        <w:color w:val="215868"/>
      </w:rPr>
      <w:t xml:space="preserve"> </w:t>
    </w:r>
    <w:r w:rsidR="00FE3BEC">
      <w:rPr>
        <w:rFonts w:ascii="Arial Narrow" w:hAnsi="Arial Narrow"/>
        <w:b/>
        <w:color w:val="215868"/>
      </w:rPr>
      <w:t>/Годовой отчет/2023</w:t>
    </w:r>
    <w:r w:rsidR="00FE3BEC" w:rsidRPr="00016F91">
      <w:rPr>
        <w:rFonts w:ascii="Arial Narrow" w:hAnsi="Arial Narrow"/>
        <w:b/>
        <w:color w:val="215868"/>
      </w:rPr>
      <w:t xml:space="preserve">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7DBA0" w14:textId="77777777" w:rsidR="005132D2" w:rsidRDefault="005132D2" w:rsidP="002A382B">
      <w:pPr>
        <w:spacing w:after="0" w:line="240" w:lineRule="auto"/>
      </w:pPr>
      <w:r>
        <w:separator/>
      </w:r>
    </w:p>
  </w:footnote>
  <w:footnote w:type="continuationSeparator" w:id="0">
    <w:p w14:paraId="55DFE9C7" w14:textId="77777777" w:rsidR="005132D2" w:rsidRDefault="005132D2" w:rsidP="002A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633EE" w14:textId="2FEBB22C" w:rsidR="00FE3BEC" w:rsidRPr="00BF76A6" w:rsidRDefault="00FE3BEC">
    <w:pPr>
      <w:pStyle w:val="ab"/>
      <w:jc w:val="right"/>
      <w:rPr>
        <w:color w:val="365F91" w:themeColor="accent1" w:themeShade="BF"/>
      </w:rPr>
    </w:pPr>
    <w:r w:rsidRPr="00BF76A6">
      <w:rPr>
        <w:noProof/>
        <w:color w:val="548DD4" w:themeColor="text2" w:themeTint="99"/>
      </w:rPr>
      <w:fldChar w:fldCharType="begin"/>
    </w:r>
    <w:r w:rsidRPr="00BF76A6">
      <w:rPr>
        <w:noProof/>
        <w:color w:val="548DD4" w:themeColor="text2" w:themeTint="99"/>
      </w:rPr>
      <w:instrText xml:space="preserve"> PAGE   \* MERGEFORMAT </w:instrText>
    </w:r>
    <w:r w:rsidRPr="00BF76A6">
      <w:rPr>
        <w:noProof/>
        <w:color w:val="548DD4" w:themeColor="text2" w:themeTint="99"/>
      </w:rPr>
      <w:fldChar w:fldCharType="separate"/>
    </w:r>
    <w:r w:rsidR="00F81AB0">
      <w:rPr>
        <w:noProof/>
        <w:color w:val="548DD4" w:themeColor="text2" w:themeTint="99"/>
      </w:rPr>
      <w:t>11</w:t>
    </w:r>
    <w:r w:rsidRPr="00BF76A6">
      <w:rPr>
        <w:noProof/>
        <w:color w:val="548DD4" w:themeColor="text2" w:themeTint="99"/>
      </w:rPr>
      <w:fldChar w:fldCharType="end"/>
    </w:r>
  </w:p>
  <w:p w14:paraId="6C030B86" w14:textId="77777777" w:rsidR="00FE3BEC" w:rsidRDefault="00FE3BE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282"/>
    <w:multiLevelType w:val="hybridMultilevel"/>
    <w:tmpl w:val="D6065E96"/>
    <w:lvl w:ilvl="0" w:tplc="1E92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87F79"/>
    <w:multiLevelType w:val="multilevel"/>
    <w:tmpl w:val="2A5C8C8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D360D4"/>
    <w:multiLevelType w:val="hybridMultilevel"/>
    <w:tmpl w:val="E94EF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F329B5"/>
    <w:multiLevelType w:val="hybridMultilevel"/>
    <w:tmpl w:val="B8FAE1B8"/>
    <w:lvl w:ilvl="0" w:tplc="0419000F">
      <w:start w:val="1"/>
      <w:numFmt w:val="decimal"/>
      <w:lvlText w:val="%1."/>
      <w:lvlJc w:val="left"/>
      <w:pPr>
        <w:tabs>
          <w:tab w:val="num" w:pos="-1035"/>
        </w:tabs>
        <w:ind w:left="-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15"/>
        </w:tabs>
        <w:ind w:left="-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5"/>
        </w:tabs>
        <w:ind w:left="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45"/>
        </w:tabs>
        <w:ind w:left="1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65"/>
        </w:tabs>
        <w:ind w:left="2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005"/>
        </w:tabs>
        <w:ind w:left="4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180"/>
      </w:pPr>
    </w:lvl>
  </w:abstractNum>
  <w:abstractNum w:abstractNumId="4" w15:restartNumberingAfterBreak="0">
    <w:nsid w:val="1EED2DC2"/>
    <w:multiLevelType w:val="hybridMultilevel"/>
    <w:tmpl w:val="7C9853C4"/>
    <w:lvl w:ilvl="0" w:tplc="656E99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E342170">
      <w:numFmt w:val="bullet"/>
      <w:lvlText w:val="•"/>
      <w:lvlJc w:val="left"/>
      <w:pPr>
        <w:ind w:left="1560" w:hanging="4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022B"/>
    <w:multiLevelType w:val="hybridMultilevel"/>
    <w:tmpl w:val="AFF4A18E"/>
    <w:lvl w:ilvl="0" w:tplc="A6BE46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C008B"/>
    <w:multiLevelType w:val="hybridMultilevel"/>
    <w:tmpl w:val="A6C45034"/>
    <w:lvl w:ilvl="0" w:tplc="F604BB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21628D8"/>
    <w:multiLevelType w:val="hybridMultilevel"/>
    <w:tmpl w:val="061240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83C42"/>
    <w:multiLevelType w:val="hybridMultilevel"/>
    <w:tmpl w:val="BDEE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5076D"/>
    <w:multiLevelType w:val="multilevel"/>
    <w:tmpl w:val="120E1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954CEA"/>
    <w:multiLevelType w:val="hybridMultilevel"/>
    <w:tmpl w:val="FD1A6D3A"/>
    <w:lvl w:ilvl="0" w:tplc="A6BE46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56928"/>
    <w:multiLevelType w:val="multilevel"/>
    <w:tmpl w:val="068EAE76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AF5622"/>
    <w:multiLevelType w:val="hybridMultilevel"/>
    <w:tmpl w:val="2494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8379B"/>
    <w:multiLevelType w:val="hybridMultilevel"/>
    <w:tmpl w:val="F6C81746"/>
    <w:lvl w:ilvl="0" w:tplc="656E99EA">
      <w:start w:val="1"/>
      <w:numFmt w:val="bullet"/>
      <w:lvlText w:val=""/>
      <w:lvlJc w:val="left"/>
      <w:pPr>
        <w:tabs>
          <w:tab w:val="num" w:pos="646"/>
        </w:tabs>
        <w:ind w:left="646" w:hanging="289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70D27"/>
    <w:multiLevelType w:val="hybridMultilevel"/>
    <w:tmpl w:val="08B097E2"/>
    <w:lvl w:ilvl="0" w:tplc="82FA4A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B8F7C6F"/>
    <w:multiLevelType w:val="hybridMultilevel"/>
    <w:tmpl w:val="E6423404"/>
    <w:lvl w:ilvl="0" w:tplc="656E99EA">
      <w:start w:val="1"/>
      <w:numFmt w:val="bullet"/>
      <w:lvlText w:val=""/>
      <w:lvlJc w:val="left"/>
      <w:pPr>
        <w:tabs>
          <w:tab w:val="num" w:pos="646"/>
        </w:tabs>
        <w:ind w:left="646" w:hanging="289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54A67"/>
    <w:multiLevelType w:val="hybridMultilevel"/>
    <w:tmpl w:val="A0A0C832"/>
    <w:lvl w:ilvl="0" w:tplc="6422C296">
      <w:start w:val="3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206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469D2"/>
    <w:multiLevelType w:val="multilevel"/>
    <w:tmpl w:val="87041C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7344E9"/>
    <w:multiLevelType w:val="hybridMultilevel"/>
    <w:tmpl w:val="E21AA442"/>
    <w:lvl w:ilvl="0" w:tplc="14A8F5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84A58FD"/>
    <w:multiLevelType w:val="hybridMultilevel"/>
    <w:tmpl w:val="6ECC2928"/>
    <w:lvl w:ilvl="0" w:tplc="14A8F5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C66B82"/>
    <w:multiLevelType w:val="hybridMultilevel"/>
    <w:tmpl w:val="4AA63F04"/>
    <w:lvl w:ilvl="0" w:tplc="656E99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271D6"/>
    <w:multiLevelType w:val="hybridMultilevel"/>
    <w:tmpl w:val="E05A964A"/>
    <w:lvl w:ilvl="0" w:tplc="1E92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3001C"/>
    <w:multiLevelType w:val="hybridMultilevel"/>
    <w:tmpl w:val="CD9C6580"/>
    <w:lvl w:ilvl="0" w:tplc="A6BE46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A6BE46C0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E6C28"/>
    <w:multiLevelType w:val="hybridMultilevel"/>
    <w:tmpl w:val="005885EE"/>
    <w:lvl w:ilvl="0" w:tplc="656E99EA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C820BED"/>
    <w:multiLevelType w:val="hybridMultilevel"/>
    <w:tmpl w:val="C05AD93C"/>
    <w:lvl w:ilvl="0" w:tplc="5E30CE1C">
      <w:start w:val="3"/>
      <w:numFmt w:val="decimal"/>
      <w:lvlText w:val="%1."/>
      <w:lvlJc w:val="left"/>
      <w:pPr>
        <w:ind w:left="10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5" w15:restartNumberingAfterBreak="0">
    <w:nsid w:val="78425EC3"/>
    <w:multiLevelType w:val="hybridMultilevel"/>
    <w:tmpl w:val="6ADC06CC"/>
    <w:lvl w:ilvl="0" w:tplc="656E99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B1BFD"/>
    <w:multiLevelType w:val="hybridMultilevel"/>
    <w:tmpl w:val="B99AF54C"/>
    <w:lvl w:ilvl="0" w:tplc="F214B1F6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762B27"/>
    <w:multiLevelType w:val="multilevel"/>
    <w:tmpl w:val="40148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7365D"/>
      </w:rPr>
    </w:lvl>
    <w:lvl w:ilvl="1">
      <w:start w:val="9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AB40EB5"/>
    <w:multiLevelType w:val="multilevel"/>
    <w:tmpl w:val="6114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9F424B"/>
    <w:multiLevelType w:val="hybridMultilevel"/>
    <w:tmpl w:val="DED6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01170"/>
    <w:multiLevelType w:val="hybridMultilevel"/>
    <w:tmpl w:val="6E286E52"/>
    <w:lvl w:ilvl="0" w:tplc="656E99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3"/>
  </w:num>
  <w:num w:numId="5">
    <w:abstractNumId w:val="4"/>
  </w:num>
  <w:num w:numId="6">
    <w:abstractNumId w:val="15"/>
  </w:num>
  <w:num w:numId="7">
    <w:abstractNumId w:val="27"/>
  </w:num>
  <w:num w:numId="8">
    <w:abstractNumId w:val="30"/>
  </w:num>
  <w:num w:numId="9">
    <w:abstractNumId w:val="20"/>
  </w:num>
  <w:num w:numId="10">
    <w:abstractNumId w:val="28"/>
  </w:num>
  <w:num w:numId="11">
    <w:abstractNumId w:val="25"/>
  </w:num>
  <w:num w:numId="12">
    <w:abstractNumId w:val="12"/>
  </w:num>
  <w:num w:numId="13">
    <w:abstractNumId w:val="11"/>
  </w:num>
  <w:num w:numId="14">
    <w:abstractNumId w:val="9"/>
  </w:num>
  <w:num w:numId="15">
    <w:abstractNumId w:val="10"/>
  </w:num>
  <w:num w:numId="16">
    <w:abstractNumId w:val="22"/>
  </w:num>
  <w:num w:numId="17">
    <w:abstractNumId w:val="6"/>
  </w:num>
  <w:num w:numId="18">
    <w:abstractNumId w:val="5"/>
  </w:num>
  <w:num w:numId="19">
    <w:abstractNumId w:val="7"/>
  </w:num>
  <w:num w:numId="20">
    <w:abstractNumId w:val="14"/>
  </w:num>
  <w:num w:numId="21">
    <w:abstractNumId w:val="21"/>
  </w:num>
  <w:num w:numId="22">
    <w:abstractNumId w:val="0"/>
  </w:num>
  <w:num w:numId="23">
    <w:abstractNumId w:val="16"/>
  </w:num>
  <w:num w:numId="24">
    <w:abstractNumId w:val="17"/>
  </w:num>
  <w:num w:numId="25">
    <w:abstractNumId w:val="24"/>
  </w:num>
  <w:num w:numId="26">
    <w:abstractNumId w:val="8"/>
  </w:num>
  <w:num w:numId="27">
    <w:abstractNumId w:val="26"/>
  </w:num>
  <w:num w:numId="28">
    <w:abstractNumId w:val="19"/>
  </w:num>
  <w:num w:numId="29">
    <w:abstractNumId w:val="18"/>
  </w:num>
  <w:num w:numId="30">
    <w:abstractNumId w:val="2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00"/>
    <w:rsid w:val="00002468"/>
    <w:rsid w:val="0000446F"/>
    <w:rsid w:val="00011AF8"/>
    <w:rsid w:val="00011E67"/>
    <w:rsid w:val="0001237A"/>
    <w:rsid w:val="00014172"/>
    <w:rsid w:val="00014834"/>
    <w:rsid w:val="00014B7D"/>
    <w:rsid w:val="000153A6"/>
    <w:rsid w:val="00016F91"/>
    <w:rsid w:val="00020D4D"/>
    <w:rsid w:val="0002250D"/>
    <w:rsid w:val="00022FE9"/>
    <w:rsid w:val="0002404B"/>
    <w:rsid w:val="000300EF"/>
    <w:rsid w:val="000326E9"/>
    <w:rsid w:val="000341C9"/>
    <w:rsid w:val="0003546A"/>
    <w:rsid w:val="000355C1"/>
    <w:rsid w:val="0003602B"/>
    <w:rsid w:val="00036292"/>
    <w:rsid w:val="00037E74"/>
    <w:rsid w:val="00037F56"/>
    <w:rsid w:val="000411FD"/>
    <w:rsid w:val="00041486"/>
    <w:rsid w:val="00041543"/>
    <w:rsid w:val="00044A05"/>
    <w:rsid w:val="0004574A"/>
    <w:rsid w:val="00045F37"/>
    <w:rsid w:val="000547B8"/>
    <w:rsid w:val="00055D6E"/>
    <w:rsid w:val="000625E4"/>
    <w:rsid w:val="0006525B"/>
    <w:rsid w:val="000656BF"/>
    <w:rsid w:val="00066211"/>
    <w:rsid w:val="000702A1"/>
    <w:rsid w:val="000702E6"/>
    <w:rsid w:val="000714A7"/>
    <w:rsid w:val="00072CC5"/>
    <w:rsid w:val="00080696"/>
    <w:rsid w:val="00085D4C"/>
    <w:rsid w:val="00086312"/>
    <w:rsid w:val="00086CDC"/>
    <w:rsid w:val="00090B93"/>
    <w:rsid w:val="00090D4F"/>
    <w:rsid w:val="00091D39"/>
    <w:rsid w:val="00091FF3"/>
    <w:rsid w:val="000931C9"/>
    <w:rsid w:val="00095AFB"/>
    <w:rsid w:val="00096655"/>
    <w:rsid w:val="000A116B"/>
    <w:rsid w:val="000A1EAF"/>
    <w:rsid w:val="000A1F8F"/>
    <w:rsid w:val="000A5FEA"/>
    <w:rsid w:val="000A646B"/>
    <w:rsid w:val="000B01A8"/>
    <w:rsid w:val="000B2530"/>
    <w:rsid w:val="000B2A12"/>
    <w:rsid w:val="000B4519"/>
    <w:rsid w:val="000C03FC"/>
    <w:rsid w:val="000C1803"/>
    <w:rsid w:val="000C666E"/>
    <w:rsid w:val="000C7048"/>
    <w:rsid w:val="000C7120"/>
    <w:rsid w:val="000D502C"/>
    <w:rsid w:val="000D5735"/>
    <w:rsid w:val="000E0827"/>
    <w:rsid w:val="000E1FCB"/>
    <w:rsid w:val="000E35B4"/>
    <w:rsid w:val="000E5DE3"/>
    <w:rsid w:val="000F1237"/>
    <w:rsid w:val="000F1E66"/>
    <w:rsid w:val="000F3F1F"/>
    <w:rsid w:val="00103B32"/>
    <w:rsid w:val="00105494"/>
    <w:rsid w:val="001078CB"/>
    <w:rsid w:val="001079B5"/>
    <w:rsid w:val="0011428A"/>
    <w:rsid w:val="00114D9E"/>
    <w:rsid w:val="00116163"/>
    <w:rsid w:val="0011667F"/>
    <w:rsid w:val="0012310F"/>
    <w:rsid w:val="00124846"/>
    <w:rsid w:val="00125D11"/>
    <w:rsid w:val="0013010E"/>
    <w:rsid w:val="00131E90"/>
    <w:rsid w:val="00132959"/>
    <w:rsid w:val="00133CCE"/>
    <w:rsid w:val="001350C3"/>
    <w:rsid w:val="00140622"/>
    <w:rsid w:val="00140C69"/>
    <w:rsid w:val="00145B20"/>
    <w:rsid w:val="00154F1B"/>
    <w:rsid w:val="00155E22"/>
    <w:rsid w:val="00156E85"/>
    <w:rsid w:val="00161CF3"/>
    <w:rsid w:val="001653F9"/>
    <w:rsid w:val="00165A60"/>
    <w:rsid w:val="001662CB"/>
    <w:rsid w:val="0016631D"/>
    <w:rsid w:val="00166B45"/>
    <w:rsid w:val="00167417"/>
    <w:rsid w:val="00167E52"/>
    <w:rsid w:val="00171B4E"/>
    <w:rsid w:val="00172C58"/>
    <w:rsid w:val="001739E5"/>
    <w:rsid w:val="0017438F"/>
    <w:rsid w:val="00176285"/>
    <w:rsid w:val="00177389"/>
    <w:rsid w:val="00181079"/>
    <w:rsid w:val="0018233C"/>
    <w:rsid w:val="0018436C"/>
    <w:rsid w:val="001844EF"/>
    <w:rsid w:val="0019149A"/>
    <w:rsid w:val="00192F3E"/>
    <w:rsid w:val="00194566"/>
    <w:rsid w:val="001952EC"/>
    <w:rsid w:val="001975A3"/>
    <w:rsid w:val="001A15CA"/>
    <w:rsid w:val="001A1C58"/>
    <w:rsid w:val="001A3A0C"/>
    <w:rsid w:val="001A5A1C"/>
    <w:rsid w:val="001A68EB"/>
    <w:rsid w:val="001B0D27"/>
    <w:rsid w:val="001B1E57"/>
    <w:rsid w:val="001B5124"/>
    <w:rsid w:val="001B7E53"/>
    <w:rsid w:val="001C031B"/>
    <w:rsid w:val="001C074B"/>
    <w:rsid w:val="001C17AF"/>
    <w:rsid w:val="001C37D6"/>
    <w:rsid w:val="001C4167"/>
    <w:rsid w:val="001C4AFD"/>
    <w:rsid w:val="001C551E"/>
    <w:rsid w:val="001C5885"/>
    <w:rsid w:val="001C6E41"/>
    <w:rsid w:val="001C7B9E"/>
    <w:rsid w:val="001D02EB"/>
    <w:rsid w:val="001D2387"/>
    <w:rsid w:val="001D66F3"/>
    <w:rsid w:val="001D6C82"/>
    <w:rsid w:val="001D72A2"/>
    <w:rsid w:val="001E09A1"/>
    <w:rsid w:val="001E62A7"/>
    <w:rsid w:val="001E6E10"/>
    <w:rsid w:val="001E7D81"/>
    <w:rsid w:val="001F0F2E"/>
    <w:rsid w:val="001F265C"/>
    <w:rsid w:val="001F2AA4"/>
    <w:rsid w:val="001F4F3E"/>
    <w:rsid w:val="001F5DA1"/>
    <w:rsid w:val="001F6A14"/>
    <w:rsid w:val="001F6E22"/>
    <w:rsid w:val="0020004C"/>
    <w:rsid w:val="00201FE0"/>
    <w:rsid w:val="00203E9E"/>
    <w:rsid w:val="00206ACC"/>
    <w:rsid w:val="00207D19"/>
    <w:rsid w:val="00213744"/>
    <w:rsid w:val="002140DF"/>
    <w:rsid w:val="00217A38"/>
    <w:rsid w:val="00220BCF"/>
    <w:rsid w:val="00221007"/>
    <w:rsid w:val="002217E0"/>
    <w:rsid w:val="00221B79"/>
    <w:rsid w:val="00224423"/>
    <w:rsid w:val="002257A3"/>
    <w:rsid w:val="002278E4"/>
    <w:rsid w:val="002357E0"/>
    <w:rsid w:val="00235CC9"/>
    <w:rsid w:val="00237633"/>
    <w:rsid w:val="00237812"/>
    <w:rsid w:val="0024075D"/>
    <w:rsid w:val="00241D19"/>
    <w:rsid w:val="0024261A"/>
    <w:rsid w:val="00250536"/>
    <w:rsid w:val="00250D60"/>
    <w:rsid w:val="00256289"/>
    <w:rsid w:val="00260F7E"/>
    <w:rsid w:val="00261559"/>
    <w:rsid w:val="002629D1"/>
    <w:rsid w:val="00265283"/>
    <w:rsid w:val="00270147"/>
    <w:rsid w:val="00270689"/>
    <w:rsid w:val="00273CE2"/>
    <w:rsid w:val="002740A1"/>
    <w:rsid w:val="00274587"/>
    <w:rsid w:val="0027558E"/>
    <w:rsid w:val="00277B10"/>
    <w:rsid w:val="00281139"/>
    <w:rsid w:val="002826FB"/>
    <w:rsid w:val="00282D6F"/>
    <w:rsid w:val="0028702E"/>
    <w:rsid w:val="00290C97"/>
    <w:rsid w:val="0029150B"/>
    <w:rsid w:val="00291930"/>
    <w:rsid w:val="002956EF"/>
    <w:rsid w:val="00296BE9"/>
    <w:rsid w:val="002A251D"/>
    <w:rsid w:val="002A27E3"/>
    <w:rsid w:val="002A2806"/>
    <w:rsid w:val="002A382B"/>
    <w:rsid w:val="002A6960"/>
    <w:rsid w:val="002A6D84"/>
    <w:rsid w:val="002A7AC0"/>
    <w:rsid w:val="002B26F2"/>
    <w:rsid w:val="002B473B"/>
    <w:rsid w:val="002B704A"/>
    <w:rsid w:val="002C6A59"/>
    <w:rsid w:val="002D00E7"/>
    <w:rsid w:val="002D3351"/>
    <w:rsid w:val="002D6582"/>
    <w:rsid w:val="002D6F24"/>
    <w:rsid w:val="002D76D7"/>
    <w:rsid w:val="002E1321"/>
    <w:rsid w:val="002E29EB"/>
    <w:rsid w:val="002E6F33"/>
    <w:rsid w:val="002F01FA"/>
    <w:rsid w:val="002F11EE"/>
    <w:rsid w:val="003038EF"/>
    <w:rsid w:val="00310922"/>
    <w:rsid w:val="0031410D"/>
    <w:rsid w:val="00316B1D"/>
    <w:rsid w:val="00317534"/>
    <w:rsid w:val="00321066"/>
    <w:rsid w:val="0032197F"/>
    <w:rsid w:val="00321DFA"/>
    <w:rsid w:val="003232F1"/>
    <w:rsid w:val="00332458"/>
    <w:rsid w:val="00332BAC"/>
    <w:rsid w:val="00332F50"/>
    <w:rsid w:val="00341578"/>
    <w:rsid w:val="003415F1"/>
    <w:rsid w:val="003420FA"/>
    <w:rsid w:val="003435D1"/>
    <w:rsid w:val="00343B82"/>
    <w:rsid w:val="003452C0"/>
    <w:rsid w:val="0034790B"/>
    <w:rsid w:val="00350144"/>
    <w:rsid w:val="003512EE"/>
    <w:rsid w:val="003519FF"/>
    <w:rsid w:val="00351EBD"/>
    <w:rsid w:val="003533F0"/>
    <w:rsid w:val="003538E8"/>
    <w:rsid w:val="0036186F"/>
    <w:rsid w:val="00370678"/>
    <w:rsid w:val="00370BA9"/>
    <w:rsid w:val="00372F1D"/>
    <w:rsid w:val="00374C37"/>
    <w:rsid w:val="003778B8"/>
    <w:rsid w:val="003801B5"/>
    <w:rsid w:val="00380A03"/>
    <w:rsid w:val="00380ADC"/>
    <w:rsid w:val="003811BE"/>
    <w:rsid w:val="00383236"/>
    <w:rsid w:val="00385B0C"/>
    <w:rsid w:val="00386075"/>
    <w:rsid w:val="00386442"/>
    <w:rsid w:val="003865E3"/>
    <w:rsid w:val="00386A54"/>
    <w:rsid w:val="00387C48"/>
    <w:rsid w:val="003929B3"/>
    <w:rsid w:val="00393332"/>
    <w:rsid w:val="00393405"/>
    <w:rsid w:val="00394351"/>
    <w:rsid w:val="00397574"/>
    <w:rsid w:val="003A1C82"/>
    <w:rsid w:val="003A386A"/>
    <w:rsid w:val="003A5B62"/>
    <w:rsid w:val="003A623E"/>
    <w:rsid w:val="003A62C8"/>
    <w:rsid w:val="003B1885"/>
    <w:rsid w:val="003B248F"/>
    <w:rsid w:val="003B3712"/>
    <w:rsid w:val="003B48F5"/>
    <w:rsid w:val="003B4FD9"/>
    <w:rsid w:val="003C267D"/>
    <w:rsid w:val="003C5667"/>
    <w:rsid w:val="003C6D23"/>
    <w:rsid w:val="003D06A2"/>
    <w:rsid w:val="003D0FB6"/>
    <w:rsid w:val="003D20FA"/>
    <w:rsid w:val="003D429A"/>
    <w:rsid w:val="003D6535"/>
    <w:rsid w:val="003D688A"/>
    <w:rsid w:val="003E292E"/>
    <w:rsid w:val="003E3F9D"/>
    <w:rsid w:val="003F0830"/>
    <w:rsid w:val="003F0D5C"/>
    <w:rsid w:val="003F1FC4"/>
    <w:rsid w:val="003F308E"/>
    <w:rsid w:val="003F394C"/>
    <w:rsid w:val="003F4A09"/>
    <w:rsid w:val="003F6A07"/>
    <w:rsid w:val="003F74E3"/>
    <w:rsid w:val="003F788C"/>
    <w:rsid w:val="004010B4"/>
    <w:rsid w:val="00401931"/>
    <w:rsid w:val="00402F19"/>
    <w:rsid w:val="00404829"/>
    <w:rsid w:val="00405881"/>
    <w:rsid w:val="00406012"/>
    <w:rsid w:val="004076D3"/>
    <w:rsid w:val="00407EA7"/>
    <w:rsid w:val="00412CA6"/>
    <w:rsid w:val="00414911"/>
    <w:rsid w:val="00415522"/>
    <w:rsid w:val="0041796F"/>
    <w:rsid w:val="00417C25"/>
    <w:rsid w:val="00417D75"/>
    <w:rsid w:val="004200F1"/>
    <w:rsid w:val="00421842"/>
    <w:rsid w:val="00422C82"/>
    <w:rsid w:val="00422CC1"/>
    <w:rsid w:val="00434621"/>
    <w:rsid w:val="00435F3F"/>
    <w:rsid w:val="004369D9"/>
    <w:rsid w:val="00440F3D"/>
    <w:rsid w:val="00441292"/>
    <w:rsid w:val="00442911"/>
    <w:rsid w:val="00443C52"/>
    <w:rsid w:val="00443C6E"/>
    <w:rsid w:val="0044537E"/>
    <w:rsid w:val="00451722"/>
    <w:rsid w:val="00452823"/>
    <w:rsid w:val="004530CB"/>
    <w:rsid w:val="00453B67"/>
    <w:rsid w:val="004547C3"/>
    <w:rsid w:val="00454CEF"/>
    <w:rsid w:val="00461C26"/>
    <w:rsid w:val="00462000"/>
    <w:rsid w:val="00465489"/>
    <w:rsid w:val="00467730"/>
    <w:rsid w:val="0047045E"/>
    <w:rsid w:val="004737DA"/>
    <w:rsid w:val="00476083"/>
    <w:rsid w:val="00476978"/>
    <w:rsid w:val="00476AC6"/>
    <w:rsid w:val="00490046"/>
    <w:rsid w:val="004955CD"/>
    <w:rsid w:val="004A2509"/>
    <w:rsid w:val="004A2A57"/>
    <w:rsid w:val="004A64B8"/>
    <w:rsid w:val="004A64D6"/>
    <w:rsid w:val="004A6E4E"/>
    <w:rsid w:val="004B11BE"/>
    <w:rsid w:val="004B1C8C"/>
    <w:rsid w:val="004B6742"/>
    <w:rsid w:val="004C6E92"/>
    <w:rsid w:val="004D0213"/>
    <w:rsid w:val="004D1E82"/>
    <w:rsid w:val="004D1F8D"/>
    <w:rsid w:val="004D3736"/>
    <w:rsid w:val="004E0D3D"/>
    <w:rsid w:val="004E1017"/>
    <w:rsid w:val="004E30C9"/>
    <w:rsid w:val="004E55E0"/>
    <w:rsid w:val="004E5690"/>
    <w:rsid w:val="004E5C9C"/>
    <w:rsid w:val="004E7421"/>
    <w:rsid w:val="004F1AAD"/>
    <w:rsid w:val="004F23C3"/>
    <w:rsid w:val="004F23EE"/>
    <w:rsid w:val="004F336C"/>
    <w:rsid w:val="004F3607"/>
    <w:rsid w:val="004F4731"/>
    <w:rsid w:val="004F4D7E"/>
    <w:rsid w:val="004F69C2"/>
    <w:rsid w:val="004F6CF8"/>
    <w:rsid w:val="004F7A99"/>
    <w:rsid w:val="004F7EF4"/>
    <w:rsid w:val="00501116"/>
    <w:rsid w:val="005023F3"/>
    <w:rsid w:val="00504294"/>
    <w:rsid w:val="00505103"/>
    <w:rsid w:val="005107A8"/>
    <w:rsid w:val="005132D2"/>
    <w:rsid w:val="005144C4"/>
    <w:rsid w:val="005145A2"/>
    <w:rsid w:val="00515739"/>
    <w:rsid w:val="00516E13"/>
    <w:rsid w:val="005231D3"/>
    <w:rsid w:val="00530145"/>
    <w:rsid w:val="00530CDB"/>
    <w:rsid w:val="005363B1"/>
    <w:rsid w:val="00541038"/>
    <w:rsid w:val="005425F7"/>
    <w:rsid w:val="00543F4F"/>
    <w:rsid w:val="00546373"/>
    <w:rsid w:val="00546E0D"/>
    <w:rsid w:val="00552630"/>
    <w:rsid w:val="005538EA"/>
    <w:rsid w:val="00554BBB"/>
    <w:rsid w:val="00557B03"/>
    <w:rsid w:val="00563614"/>
    <w:rsid w:val="00563DD4"/>
    <w:rsid w:val="00565430"/>
    <w:rsid w:val="00567035"/>
    <w:rsid w:val="00570AD5"/>
    <w:rsid w:val="005718F6"/>
    <w:rsid w:val="0057348D"/>
    <w:rsid w:val="00576253"/>
    <w:rsid w:val="00576D7A"/>
    <w:rsid w:val="005776F6"/>
    <w:rsid w:val="00581223"/>
    <w:rsid w:val="005839ED"/>
    <w:rsid w:val="00584179"/>
    <w:rsid w:val="00584376"/>
    <w:rsid w:val="00586D90"/>
    <w:rsid w:val="00590382"/>
    <w:rsid w:val="005903B1"/>
    <w:rsid w:val="00592698"/>
    <w:rsid w:val="00592F61"/>
    <w:rsid w:val="00593C74"/>
    <w:rsid w:val="005948F9"/>
    <w:rsid w:val="005958A1"/>
    <w:rsid w:val="005964E1"/>
    <w:rsid w:val="00597CB7"/>
    <w:rsid w:val="005A5E02"/>
    <w:rsid w:val="005A7DD8"/>
    <w:rsid w:val="005B13A0"/>
    <w:rsid w:val="005B1AD1"/>
    <w:rsid w:val="005B1D2D"/>
    <w:rsid w:val="005B21DF"/>
    <w:rsid w:val="005B5DD0"/>
    <w:rsid w:val="005C2E56"/>
    <w:rsid w:val="005C37EE"/>
    <w:rsid w:val="005C420D"/>
    <w:rsid w:val="005C5616"/>
    <w:rsid w:val="005C5B55"/>
    <w:rsid w:val="005C65CE"/>
    <w:rsid w:val="005C66A3"/>
    <w:rsid w:val="005C6D8F"/>
    <w:rsid w:val="005C7988"/>
    <w:rsid w:val="005C7D50"/>
    <w:rsid w:val="005D4056"/>
    <w:rsid w:val="005D5612"/>
    <w:rsid w:val="005D5A49"/>
    <w:rsid w:val="005D7F89"/>
    <w:rsid w:val="005E1643"/>
    <w:rsid w:val="005E3191"/>
    <w:rsid w:val="005E4648"/>
    <w:rsid w:val="005E5115"/>
    <w:rsid w:val="005E5143"/>
    <w:rsid w:val="005F1A1F"/>
    <w:rsid w:val="005F2AB5"/>
    <w:rsid w:val="005F4A4C"/>
    <w:rsid w:val="005F4DF0"/>
    <w:rsid w:val="005F6207"/>
    <w:rsid w:val="006020B6"/>
    <w:rsid w:val="0060249C"/>
    <w:rsid w:val="006027EE"/>
    <w:rsid w:val="00604B92"/>
    <w:rsid w:val="00606D55"/>
    <w:rsid w:val="00610FA0"/>
    <w:rsid w:val="0061264A"/>
    <w:rsid w:val="00612B4F"/>
    <w:rsid w:val="006151DF"/>
    <w:rsid w:val="0061583B"/>
    <w:rsid w:val="0061642D"/>
    <w:rsid w:val="00620876"/>
    <w:rsid w:val="0062090B"/>
    <w:rsid w:val="00620A51"/>
    <w:rsid w:val="00621689"/>
    <w:rsid w:val="00621928"/>
    <w:rsid w:val="006235FC"/>
    <w:rsid w:val="00624750"/>
    <w:rsid w:val="00624C21"/>
    <w:rsid w:val="00626618"/>
    <w:rsid w:val="00630061"/>
    <w:rsid w:val="00632438"/>
    <w:rsid w:val="0063310B"/>
    <w:rsid w:val="00634B00"/>
    <w:rsid w:val="00635D09"/>
    <w:rsid w:val="00637524"/>
    <w:rsid w:val="00640D1A"/>
    <w:rsid w:val="00641604"/>
    <w:rsid w:val="006423D5"/>
    <w:rsid w:val="00644BF6"/>
    <w:rsid w:val="00645EE9"/>
    <w:rsid w:val="00646C00"/>
    <w:rsid w:val="00647C84"/>
    <w:rsid w:val="0065054E"/>
    <w:rsid w:val="00651BFE"/>
    <w:rsid w:val="00652C02"/>
    <w:rsid w:val="00652EAD"/>
    <w:rsid w:val="00652FAA"/>
    <w:rsid w:val="00660E7E"/>
    <w:rsid w:val="006633E7"/>
    <w:rsid w:val="00664AD5"/>
    <w:rsid w:val="006650ED"/>
    <w:rsid w:val="006659C1"/>
    <w:rsid w:val="00666339"/>
    <w:rsid w:val="00667358"/>
    <w:rsid w:val="00667D2B"/>
    <w:rsid w:val="00667EB7"/>
    <w:rsid w:val="006706F5"/>
    <w:rsid w:val="0067250E"/>
    <w:rsid w:val="00672FC7"/>
    <w:rsid w:val="00677AB8"/>
    <w:rsid w:val="0068107D"/>
    <w:rsid w:val="00683C87"/>
    <w:rsid w:val="00686D27"/>
    <w:rsid w:val="0069107C"/>
    <w:rsid w:val="00691C56"/>
    <w:rsid w:val="00693519"/>
    <w:rsid w:val="00693F43"/>
    <w:rsid w:val="00696A44"/>
    <w:rsid w:val="0069759D"/>
    <w:rsid w:val="006A1025"/>
    <w:rsid w:val="006A2177"/>
    <w:rsid w:val="006A36D7"/>
    <w:rsid w:val="006A57D6"/>
    <w:rsid w:val="006A707A"/>
    <w:rsid w:val="006B0511"/>
    <w:rsid w:val="006B15FF"/>
    <w:rsid w:val="006B28B5"/>
    <w:rsid w:val="006B2BD8"/>
    <w:rsid w:val="006B48BE"/>
    <w:rsid w:val="006B5B46"/>
    <w:rsid w:val="006C20C4"/>
    <w:rsid w:val="006C2D9B"/>
    <w:rsid w:val="006C3EAE"/>
    <w:rsid w:val="006D38D3"/>
    <w:rsid w:val="006D6474"/>
    <w:rsid w:val="006E3A7A"/>
    <w:rsid w:val="006E4567"/>
    <w:rsid w:val="006E61B0"/>
    <w:rsid w:val="006E7359"/>
    <w:rsid w:val="006E7E32"/>
    <w:rsid w:val="006F08AE"/>
    <w:rsid w:val="006F3F40"/>
    <w:rsid w:val="006F452D"/>
    <w:rsid w:val="006F6B9F"/>
    <w:rsid w:val="007044A3"/>
    <w:rsid w:val="007048FD"/>
    <w:rsid w:val="00710183"/>
    <w:rsid w:val="007101A0"/>
    <w:rsid w:val="007123E3"/>
    <w:rsid w:val="00713C29"/>
    <w:rsid w:val="007141AB"/>
    <w:rsid w:val="00720E51"/>
    <w:rsid w:val="00724043"/>
    <w:rsid w:val="00731F27"/>
    <w:rsid w:val="00732973"/>
    <w:rsid w:val="007337C7"/>
    <w:rsid w:val="00733992"/>
    <w:rsid w:val="00735642"/>
    <w:rsid w:val="00735F05"/>
    <w:rsid w:val="007377A0"/>
    <w:rsid w:val="0074363F"/>
    <w:rsid w:val="007436FC"/>
    <w:rsid w:val="00744377"/>
    <w:rsid w:val="007479D2"/>
    <w:rsid w:val="00751A57"/>
    <w:rsid w:val="007534B3"/>
    <w:rsid w:val="0075351E"/>
    <w:rsid w:val="0075399D"/>
    <w:rsid w:val="00760164"/>
    <w:rsid w:val="00760751"/>
    <w:rsid w:val="0076088D"/>
    <w:rsid w:val="00766271"/>
    <w:rsid w:val="00766A9B"/>
    <w:rsid w:val="00766E32"/>
    <w:rsid w:val="00771378"/>
    <w:rsid w:val="00774EF7"/>
    <w:rsid w:val="00777781"/>
    <w:rsid w:val="00780F5C"/>
    <w:rsid w:val="007820DC"/>
    <w:rsid w:val="0078544C"/>
    <w:rsid w:val="00786A1F"/>
    <w:rsid w:val="00791284"/>
    <w:rsid w:val="0079304C"/>
    <w:rsid w:val="00794AA7"/>
    <w:rsid w:val="00795DE6"/>
    <w:rsid w:val="00796698"/>
    <w:rsid w:val="00796855"/>
    <w:rsid w:val="007976B5"/>
    <w:rsid w:val="00797794"/>
    <w:rsid w:val="007A03C1"/>
    <w:rsid w:val="007A0830"/>
    <w:rsid w:val="007B2A0B"/>
    <w:rsid w:val="007B6B3C"/>
    <w:rsid w:val="007B77FA"/>
    <w:rsid w:val="007B7C9C"/>
    <w:rsid w:val="007C2EA2"/>
    <w:rsid w:val="007C3986"/>
    <w:rsid w:val="007D1B9E"/>
    <w:rsid w:val="007D2278"/>
    <w:rsid w:val="007D368D"/>
    <w:rsid w:val="007D41C5"/>
    <w:rsid w:val="007D5D99"/>
    <w:rsid w:val="007D5F6E"/>
    <w:rsid w:val="007D6B8E"/>
    <w:rsid w:val="007D7673"/>
    <w:rsid w:val="007E4F07"/>
    <w:rsid w:val="007E5C3A"/>
    <w:rsid w:val="007E6940"/>
    <w:rsid w:val="007F167A"/>
    <w:rsid w:val="007F42BA"/>
    <w:rsid w:val="007F5122"/>
    <w:rsid w:val="007F69BE"/>
    <w:rsid w:val="007F76DE"/>
    <w:rsid w:val="008020BC"/>
    <w:rsid w:val="00804B07"/>
    <w:rsid w:val="00805426"/>
    <w:rsid w:val="008117AE"/>
    <w:rsid w:val="008117D1"/>
    <w:rsid w:val="00814325"/>
    <w:rsid w:val="008146EA"/>
    <w:rsid w:val="008149BF"/>
    <w:rsid w:val="00814F4F"/>
    <w:rsid w:val="0081654E"/>
    <w:rsid w:val="00820FA6"/>
    <w:rsid w:val="00821372"/>
    <w:rsid w:val="008267DF"/>
    <w:rsid w:val="0083397F"/>
    <w:rsid w:val="00834588"/>
    <w:rsid w:val="00834A78"/>
    <w:rsid w:val="0083596D"/>
    <w:rsid w:val="00837F82"/>
    <w:rsid w:val="00840012"/>
    <w:rsid w:val="008438BF"/>
    <w:rsid w:val="00843A1C"/>
    <w:rsid w:val="008441D9"/>
    <w:rsid w:val="00845345"/>
    <w:rsid w:val="008466AC"/>
    <w:rsid w:val="00847885"/>
    <w:rsid w:val="0085261E"/>
    <w:rsid w:val="00852B8F"/>
    <w:rsid w:val="00853595"/>
    <w:rsid w:val="00853946"/>
    <w:rsid w:val="0085414B"/>
    <w:rsid w:val="00856676"/>
    <w:rsid w:val="0085728E"/>
    <w:rsid w:val="00860576"/>
    <w:rsid w:val="00860886"/>
    <w:rsid w:val="008609FB"/>
    <w:rsid w:val="00860C73"/>
    <w:rsid w:val="00862483"/>
    <w:rsid w:val="00872321"/>
    <w:rsid w:val="00872868"/>
    <w:rsid w:val="00873548"/>
    <w:rsid w:val="0087431F"/>
    <w:rsid w:val="00876810"/>
    <w:rsid w:val="00881216"/>
    <w:rsid w:val="0088145B"/>
    <w:rsid w:val="00883A35"/>
    <w:rsid w:val="00885E51"/>
    <w:rsid w:val="0088621E"/>
    <w:rsid w:val="0088710F"/>
    <w:rsid w:val="00887706"/>
    <w:rsid w:val="008901EC"/>
    <w:rsid w:val="00891057"/>
    <w:rsid w:val="00891FBA"/>
    <w:rsid w:val="008931C5"/>
    <w:rsid w:val="0089571F"/>
    <w:rsid w:val="0089593B"/>
    <w:rsid w:val="008A074A"/>
    <w:rsid w:val="008A1D21"/>
    <w:rsid w:val="008A1EDA"/>
    <w:rsid w:val="008A34BE"/>
    <w:rsid w:val="008A42AE"/>
    <w:rsid w:val="008A59A7"/>
    <w:rsid w:val="008B0E25"/>
    <w:rsid w:val="008B10B6"/>
    <w:rsid w:val="008B2053"/>
    <w:rsid w:val="008B2D4B"/>
    <w:rsid w:val="008B2F18"/>
    <w:rsid w:val="008C3A03"/>
    <w:rsid w:val="008C49BF"/>
    <w:rsid w:val="008C603B"/>
    <w:rsid w:val="008C6159"/>
    <w:rsid w:val="008C6331"/>
    <w:rsid w:val="008D0DD5"/>
    <w:rsid w:val="008D17C7"/>
    <w:rsid w:val="008D7271"/>
    <w:rsid w:val="008D76ED"/>
    <w:rsid w:val="008E0C4F"/>
    <w:rsid w:val="008E108F"/>
    <w:rsid w:val="008E1C55"/>
    <w:rsid w:val="008E383B"/>
    <w:rsid w:val="008E6487"/>
    <w:rsid w:val="008E75DB"/>
    <w:rsid w:val="008E7B32"/>
    <w:rsid w:val="008F1B65"/>
    <w:rsid w:val="008F1BDB"/>
    <w:rsid w:val="008F5471"/>
    <w:rsid w:val="00901BDB"/>
    <w:rsid w:val="00905B98"/>
    <w:rsid w:val="00906037"/>
    <w:rsid w:val="009076EA"/>
    <w:rsid w:val="009148C0"/>
    <w:rsid w:val="009241D4"/>
    <w:rsid w:val="00925913"/>
    <w:rsid w:val="009300F6"/>
    <w:rsid w:val="00932F00"/>
    <w:rsid w:val="009335A9"/>
    <w:rsid w:val="00941DE8"/>
    <w:rsid w:val="0094373F"/>
    <w:rsid w:val="009454EB"/>
    <w:rsid w:val="00945688"/>
    <w:rsid w:val="009476E4"/>
    <w:rsid w:val="00951D3E"/>
    <w:rsid w:val="00955797"/>
    <w:rsid w:val="009563BF"/>
    <w:rsid w:val="00956A0E"/>
    <w:rsid w:val="00956BE5"/>
    <w:rsid w:val="00957295"/>
    <w:rsid w:val="009617D0"/>
    <w:rsid w:val="0096329E"/>
    <w:rsid w:val="00963B71"/>
    <w:rsid w:val="00964F52"/>
    <w:rsid w:val="0096530B"/>
    <w:rsid w:val="00965638"/>
    <w:rsid w:val="0096604F"/>
    <w:rsid w:val="00967ED6"/>
    <w:rsid w:val="009752BE"/>
    <w:rsid w:val="0097555A"/>
    <w:rsid w:val="00976772"/>
    <w:rsid w:val="0097743B"/>
    <w:rsid w:val="009810DC"/>
    <w:rsid w:val="009812FF"/>
    <w:rsid w:val="00983D32"/>
    <w:rsid w:val="0098568B"/>
    <w:rsid w:val="00985ECB"/>
    <w:rsid w:val="009876A8"/>
    <w:rsid w:val="00991FDC"/>
    <w:rsid w:val="009968F6"/>
    <w:rsid w:val="009A064E"/>
    <w:rsid w:val="009A0828"/>
    <w:rsid w:val="009A1C9C"/>
    <w:rsid w:val="009A2C3B"/>
    <w:rsid w:val="009A56D0"/>
    <w:rsid w:val="009A658D"/>
    <w:rsid w:val="009B05DF"/>
    <w:rsid w:val="009B22B7"/>
    <w:rsid w:val="009B747F"/>
    <w:rsid w:val="009C0D53"/>
    <w:rsid w:val="009C0E76"/>
    <w:rsid w:val="009C1944"/>
    <w:rsid w:val="009C1E84"/>
    <w:rsid w:val="009C5816"/>
    <w:rsid w:val="009C6EA1"/>
    <w:rsid w:val="009C70B9"/>
    <w:rsid w:val="009D2AFA"/>
    <w:rsid w:val="009D46F0"/>
    <w:rsid w:val="009D4AEF"/>
    <w:rsid w:val="009E0F68"/>
    <w:rsid w:val="009E1926"/>
    <w:rsid w:val="009E38FB"/>
    <w:rsid w:val="009E43CC"/>
    <w:rsid w:val="009F467B"/>
    <w:rsid w:val="009F6927"/>
    <w:rsid w:val="00A0015C"/>
    <w:rsid w:val="00A03130"/>
    <w:rsid w:val="00A06D68"/>
    <w:rsid w:val="00A11BB4"/>
    <w:rsid w:val="00A13C7F"/>
    <w:rsid w:val="00A17C45"/>
    <w:rsid w:val="00A204CC"/>
    <w:rsid w:val="00A21B10"/>
    <w:rsid w:val="00A22B6C"/>
    <w:rsid w:val="00A26101"/>
    <w:rsid w:val="00A26B8D"/>
    <w:rsid w:val="00A30C71"/>
    <w:rsid w:val="00A34929"/>
    <w:rsid w:val="00A35CE1"/>
    <w:rsid w:val="00A43D96"/>
    <w:rsid w:val="00A4633F"/>
    <w:rsid w:val="00A51ADB"/>
    <w:rsid w:val="00A53B57"/>
    <w:rsid w:val="00A5485D"/>
    <w:rsid w:val="00A565A1"/>
    <w:rsid w:val="00A5687B"/>
    <w:rsid w:val="00A57571"/>
    <w:rsid w:val="00A57BD3"/>
    <w:rsid w:val="00A625D4"/>
    <w:rsid w:val="00A62AED"/>
    <w:rsid w:val="00A634DE"/>
    <w:rsid w:val="00A63BFC"/>
    <w:rsid w:val="00A661CC"/>
    <w:rsid w:val="00A7148C"/>
    <w:rsid w:val="00A73A7E"/>
    <w:rsid w:val="00A77D39"/>
    <w:rsid w:val="00A82778"/>
    <w:rsid w:val="00A82F89"/>
    <w:rsid w:val="00A84AFE"/>
    <w:rsid w:val="00A9291A"/>
    <w:rsid w:val="00A92CC5"/>
    <w:rsid w:val="00A9399E"/>
    <w:rsid w:val="00A9710F"/>
    <w:rsid w:val="00AA0C4D"/>
    <w:rsid w:val="00AA1B4C"/>
    <w:rsid w:val="00AA3E44"/>
    <w:rsid w:val="00AA47BD"/>
    <w:rsid w:val="00AA70BF"/>
    <w:rsid w:val="00AA786B"/>
    <w:rsid w:val="00AA7AC2"/>
    <w:rsid w:val="00AA7F47"/>
    <w:rsid w:val="00AB3499"/>
    <w:rsid w:val="00AB56B0"/>
    <w:rsid w:val="00AB744D"/>
    <w:rsid w:val="00AB75CC"/>
    <w:rsid w:val="00AB7E5B"/>
    <w:rsid w:val="00AC213C"/>
    <w:rsid w:val="00AC3EA4"/>
    <w:rsid w:val="00AC4270"/>
    <w:rsid w:val="00AC5345"/>
    <w:rsid w:val="00AC6750"/>
    <w:rsid w:val="00AC6E37"/>
    <w:rsid w:val="00AC750F"/>
    <w:rsid w:val="00AD0CFA"/>
    <w:rsid w:val="00AD2A8D"/>
    <w:rsid w:val="00AD3F36"/>
    <w:rsid w:val="00AE45AC"/>
    <w:rsid w:val="00AE4768"/>
    <w:rsid w:val="00AE51D5"/>
    <w:rsid w:val="00AF00AF"/>
    <w:rsid w:val="00AF09B6"/>
    <w:rsid w:val="00AF2A75"/>
    <w:rsid w:val="00AF4731"/>
    <w:rsid w:val="00AF4CAF"/>
    <w:rsid w:val="00AF7E4A"/>
    <w:rsid w:val="00B02D40"/>
    <w:rsid w:val="00B05D12"/>
    <w:rsid w:val="00B05D7F"/>
    <w:rsid w:val="00B0620F"/>
    <w:rsid w:val="00B06D9C"/>
    <w:rsid w:val="00B0710A"/>
    <w:rsid w:val="00B11137"/>
    <w:rsid w:val="00B125CB"/>
    <w:rsid w:val="00B202D1"/>
    <w:rsid w:val="00B2120C"/>
    <w:rsid w:val="00B212F7"/>
    <w:rsid w:val="00B21D35"/>
    <w:rsid w:val="00B23F31"/>
    <w:rsid w:val="00B25556"/>
    <w:rsid w:val="00B258D9"/>
    <w:rsid w:val="00B26171"/>
    <w:rsid w:val="00B26393"/>
    <w:rsid w:val="00B26B4E"/>
    <w:rsid w:val="00B26F92"/>
    <w:rsid w:val="00B27F5A"/>
    <w:rsid w:val="00B3045F"/>
    <w:rsid w:val="00B3184E"/>
    <w:rsid w:val="00B327BE"/>
    <w:rsid w:val="00B33497"/>
    <w:rsid w:val="00B33998"/>
    <w:rsid w:val="00B34668"/>
    <w:rsid w:val="00B34D35"/>
    <w:rsid w:val="00B35EB1"/>
    <w:rsid w:val="00B3643B"/>
    <w:rsid w:val="00B3677D"/>
    <w:rsid w:val="00B378F7"/>
    <w:rsid w:val="00B40C67"/>
    <w:rsid w:val="00B41509"/>
    <w:rsid w:val="00B42FE7"/>
    <w:rsid w:val="00B4534F"/>
    <w:rsid w:val="00B45EE1"/>
    <w:rsid w:val="00B50EAF"/>
    <w:rsid w:val="00B52817"/>
    <w:rsid w:val="00B53115"/>
    <w:rsid w:val="00B5381E"/>
    <w:rsid w:val="00B552B1"/>
    <w:rsid w:val="00B558CC"/>
    <w:rsid w:val="00B5632E"/>
    <w:rsid w:val="00B57B2A"/>
    <w:rsid w:val="00B625B3"/>
    <w:rsid w:val="00B654B9"/>
    <w:rsid w:val="00B6748D"/>
    <w:rsid w:val="00B67DF6"/>
    <w:rsid w:val="00B7439A"/>
    <w:rsid w:val="00B7604C"/>
    <w:rsid w:val="00B763D8"/>
    <w:rsid w:val="00B77A94"/>
    <w:rsid w:val="00B804AE"/>
    <w:rsid w:val="00B81FD7"/>
    <w:rsid w:val="00B83A65"/>
    <w:rsid w:val="00B84050"/>
    <w:rsid w:val="00B85969"/>
    <w:rsid w:val="00B8630E"/>
    <w:rsid w:val="00B8686B"/>
    <w:rsid w:val="00B930B1"/>
    <w:rsid w:val="00B94093"/>
    <w:rsid w:val="00B97D4A"/>
    <w:rsid w:val="00BA2779"/>
    <w:rsid w:val="00BA6295"/>
    <w:rsid w:val="00BA6AA1"/>
    <w:rsid w:val="00BB3396"/>
    <w:rsid w:val="00BB40AC"/>
    <w:rsid w:val="00BB655A"/>
    <w:rsid w:val="00BC2F74"/>
    <w:rsid w:val="00BC5231"/>
    <w:rsid w:val="00BC710A"/>
    <w:rsid w:val="00BD0623"/>
    <w:rsid w:val="00BD1805"/>
    <w:rsid w:val="00BD29F5"/>
    <w:rsid w:val="00BE22C9"/>
    <w:rsid w:val="00BE33DF"/>
    <w:rsid w:val="00BE5965"/>
    <w:rsid w:val="00BE5C34"/>
    <w:rsid w:val="00BE7175"/>
    <w:rsid w:val="00BF1159"/>
    <w:rsid w:val="00BF1724"/>
    <w:rsid w:val="00BF34CB"/>
    <w:rsid w:val="00BF3D14"/>
    <w:rsid w:val="00BF422B"/>
    <w:rsid w:val="00BF488B"/>
    <w:rsid w:val="00BF76A6"/>
    <w:rsid w:val="00C01D3E"/>
    <w:rsid w:val="00C01E1C"/>
    <w:rsid w:val="00C02334"/>
    <w:rsid w:val="00C026DE"/>
    <w:rsid w:val="00C031E0"/>
    <w:rsid w:val="00C03B66"/>
    <w:rsid w:val="00C05985"/>
    <w:rsid w:val="00C10E18"/>
    <w:rsid w:val="00C110A0"/>
    <w:rsid w:val="00C12ED5"/>
    <w:rsid w:val="00C14E91"/>
    <w:rsid w:val="00C21427"/>
    <w:rsid w:val="00C22504"/>
    <w:rsid w:val="00C2336B"/>
    <w:rsid w:val="00C30A61"/>
    <w:rsid w:val="00C3129E"/>
    <w:rsid w:val="00C31542"/>
    <w:rsid w:val="00C33258"/>
    <w:rsid w:val="00C35AF0"/>
    <w:rsid w:val="00C35CDE"/>
    <w:rsid w:val="00C35F44"/>
    <w:rsid w:val="00C3717B"/>
    <w:rsid w:val="00C416C1"/>
    <w:rsid w:val="00C41D2F"/>
    <w:rsid w:val="00C43564"/>
    <w:rsid w:val="00C43F57"/>
    <w:rsid w:val="00C44CA1"/>
    <w:rsid w:val="00C463FF"/>
    <w:rsid w:val="00C47493"/>
    <w:rsid w:val="00C50536"/>
    <w:rsid w:val="00C515A0"/>
    <w:rsid w:val="00C51963"/>
    <w:rsid w:val="00C5280E"/>
    <w:rsid w:val="00C600AD"/>
    <w:rsid w:val="00C65099"/>
    <w:rsid w:val="00C6528F"/>
    <w:rsid w:val="00C67DEB"/>
    <w:rsid w:val="00C7402D"/>
    <w:rsid w:val="00C745A5"/>
    <w:rsid w:val="00C74DF1"/>
    <w:rsid w:val="00C7529B"/>
    <w:rsid w:val="00C76D48"/>
    <w:rsid w:val="00C80323"/>
    <w:rsid w:val="00C80872"/>
    <w:rsid w:val="00C80A76"/>
    <w:rsid w:val="00C81212"/>
    <w:rsid w:val="00C877A1"/>
    <w:rsid w:val="00C9528B"/>
    <w:rsid w:val="00C9782F"/>
    <w:rsid w:val="00CA0304"/>
    <w:rsid w:val="00CA1BA8"/>
    <w:rsid w:val="00CA20C0"/>
    <w:rsid w:val="00CA2F95"/>
    <w:rsid w:val="00CA3C89"/>
    <w:rsid w:val="00CA4331"/>
    <w:rsid w:val="00CA720A"/>
    <w:rsid w:val="00CB5B78"/>
    <w:rsid w:val="00CB5E2D"/>
    <w:rsid w:val="00CB6E59"/>
    <w:rsid w:val="00CC5318"/>
    <w:rsid w:val="00CC5535"/>
    <w:rsid w:val="00CC5E36"/>
    <w:rsid w:val="00CD0492"/>
    <w:rsid w:val="00CD06B8"/>
    <w:rsid w:val="00CD5A29"/>
    <w:rsid w:val="00CE0F7A"/>
    <w:rsid w:val="00CE3917"/>
    <w:rsid w:val="00CE6125"/>
    <w:rsid w:val="00CE74F9"/>
    <w:rsid w:val="00CE7E10"/>
    <w:rsid w:val="00CF21FF"/>
    <w:rsid w:val="00CF2E1C"/>
    <w:rsid w:val="00CF4100"/>
    <w:rsid w:val="00CF59BA"/>
    <w:rsid w:val="00CF6B6E"/>
    <w:rsid w:val="00CF6BAC"/>
    <w:rsid w:val="00CF7094"/>
    <w:rsid w:val="00D01A6D"/>
    <w:rsid w:val="00D02CD7"/>
    <w:rsid w:val="00D1126A"/>
    <w:rsid w:val="00D131D2"/>
    <w:rsid w:val="00D1345F"/>
    <w:rsid w:val="00D22AB7"/>
    <w:rsid w:val="00D23708"/>
    <w:rsid w:val="00D25503"/>
    <w:rsid w:val="00D259B0"/>
    <w:rsid w:val="00D30982"/>
    <w:rsid w:val="00D30A11"/>
    <w:rsid w:val="00D30FC6"/>
    <w:rsid w:val="00D315C8"/>
    <w:rsid w:val="00D34538"/>
    <w:rsid w:val="00D372C7"/>
    <w:rsid w:val="00D411C6"/>
    <w:rsid w:val="00D43040"/>
    <w:rsid w:val="00D462AE"/>
    <w:rsid w:val="00D478AD"/>
    <w:rsid w:val="00D53FE8"/>
    <w:rsid w:val="00D5428E"/>
    <w:rsid w:val="00D57380"/>
    <w:rsid w:val="00D6103E"/>
    <w:rsid w:val="00D6128E"/>
    <w:rsid w:val="00D61445"/>
    <w:rsid w:val="00D706AE"/>
    <w:rsid w:val="00D736AF"/>
    <w:rsid w:val="00D74C00"/>
    <w:rsid w:val="00D7635C"/>
    <w:rsid w:val="00D766A7"/>
    <w:rsid w:val="00D833BE"/>
    <w:rsid w:val="00D84598"/>
    <w:rsid w:val="00D84774"/>
    <w:rsid w:val="00D8767E"/>
    <w:rsid w:val="00D90C4F"/>
    <w:rsid w:val="00D97E95"/>
    <w:rsid w:val="00DA1542"/>
    <w:rsid w:val="00DA1DAB"/>
    <w:rsid w:val="00DA26C3"/>
    <w:rsid w:val="00DA5D9A"/>
    <w:rsid w:val="00DB04A4"/>
    <w:rsid w:val="00DB0F3A"/>
    <w:rsid w:val="00DB60FB"/>
    <w:rsid w:val="00DB650E"/>
    <w:rsid w:val="00DB6885"/>
    <w:rsid w:val="00DB767B"/>
    <w:rsid w:val="00DB79E3"/>
    <w:rsid w:val="00DC17F4"/>
    <w:rsid w:val="00DC1AB9"/>
    <w:rsid w:val="00DC1DE4"/>
    <w:rsid w:val="00DC6E88"/>
    <w:rsid w:val="00DC70A9"/>
    <w:rsid w:val="00DC7610"/>
    <w:rsid w:val="00DD0BF5"/>
    <w:rsid w:val="00DD1552"/>
    <w:rsid w:val="00DD28E8"/>
    <w:rsid w:val="00DD3317"/>
    <w:rsid w:val="00DD3E30"/>
    <w:rsid w:val="00DE0407"/>
    <w:rsid w:val="00DE1D01"/>
    <w:rsid w:val="00DE1F8C"/>
    <w:rsid w:val="00DE3343"/>
    <w:rsid w:val="00DE39CE"/>
    <w:rsid w:val="00DE5A27"/>
    <w:rsid w:val="00DE5E25"/>
    <w:rsid w:val="00DE5FB1"/>
    <w:rsid w:val="00DF0BBA"/>
    <w:rsid w:val="00DF1E16"/>
    <w:rsid w:val="00DF3981"/>
    <w:rsid w:val="00DF42F7"/>
    <w:rsid w:val="00DF7C1A"/>
    <w:rsid w:val="00DF7F52"/>
    <w:rsid w:val="00E00A29"/>
    <w:rsid w:val="00E010FE"/>
    <w:rsid w:val="00E01E29"/>
    <w:rsid w:val="00E02F0A"/>
    <w:rsid w:val="00E03517"/>
    <w:rsid w:val="00E05E60"/>
    <w:rsid w:val="00E0685C"/>
    <w:rsid w:val="00E139AD"/>
    <w:rsid w:val="00E14968"/>
    <w:rsid w:val="00E1620F"/>
    <w:rsid w:val="00E16428"/>
    <w:rsid w:val="00E17772"/>
    <w:rsid w:val="00E208C5"/>
    <w:rsid w:val="00E22537"/>
    <w:rsid w:val="00E2301F"/>
    <w:rsid w:val="00E24550"/>
    <w:rsid w:val="00E267E4"/>
    <w:rsid w:val="00E27329"/>
    <w:rsid w:val="00E31A4D"/>
    <w:rsid w:val="00E34FAB"/>
    <w:rsid w:val="00E3534C"/>
    <w:rsid w:val="00E35C5B"/>
    <w:rsid w:val="00E361F4"/>
    <w:rsid w:val="00E40142"/>
    <w:rsid w:val="00E40C3B"/>
    <w:rsid w:val="00E41163"/>
    <w:rsid w:val="00E41427"/>
    <w:rsid w:val="00E42991"/>
    <w:rsid w:val="00E46550"/>
    <w:rsid w:val="00E55708"/>
    <w:rsid w:val="00E56C94"/>
    <w:rsid w:val="00E57AC6"/>
    <w:rsid w:val="00E61255"/>
    <w:rsid w:val="00E61796"/>
    <w:rsid w:val="00E61EE5"/>
    <w:rsid w:val="00E621DC"/>
    <w:rsid w:val="00E660F0"/>
    <w:rsid w:val="00E777AA"/>
    <w:rsid w:val="00E82F1E"/>
    <w:rsid w:val="00E8356B"/>
    <w:rsid w:val="00E83793"/>
    <w:rsid w:val="00E844E2"/>
    <w:rsid w:val="00E86C85"/>
    <w:rsid w:val="00E87828"/>
    <w:rsid w:val="00E879D6"/>
    <w:rsid w:val="00E92876"/>
    <w:rsid w:val="00E938F0"/>
    <w:rsid w:val="00E94A25"/>
    <w:rsid w:val="00EA0361"/>
    <w:rsid w:val="00EA0A85"/>
    <w:rsid w:val="00EA0BCA"/>
    <w:rsid w:val="00EA2EFD"/>
    <w:rsid w:val="00EA476F"/>
    <w:rsid w:val="00EA4E0A"/>
    <w:rsid w:val="00EA6205"/>
    <w:rsid w:val="00EA740D"/>
    <w:rsid w:val="00EB0FDA"/>
    <w:rsid w:val="00EB145C"/>
    <w:rsid w:val="00EB2265"/>
    <w:rsid w:val="00EB2C49"/>
    <w:rsid w:val="00EB42DE"/>
    <w:rsid w:val="00EB43BC"/>
    <w:rsid w:val="00EB47A4"/>
    <w:rsid w:val="00EB4CD9"/>
    <w:rsid w:val="00EB7FB3"/>
    <w:rsid w:val="00EC3E33"/>
    <w:rsid w:val="00EC4D7A"/>
    <w:rsid w:val="00EC4FCD"/>
    <w:rsid w:val="00EC53D9"/>
    <w:rsid w:val="00ED1477"/>
    <w:rsid w:val="00ED75D4"/>
    <w:rsid w:val="00EE0181"/>
    <w:rsid w:val="00EE0698"/>
    <w:rsid w:val="00EE243E"/>
    <w:rsid w:val="00EE2590"/>
    <w:rsid w:val="00EE373B"/>
    <w:rsid w:val="00EE4E2A"/>
    <w:rsid w:val="00EF09DF"/>
    <w:rsid w:val="00EF27EB"/>
    <w:rsid w:val="00EF2842"/>
    <w:rsid w:val="00EF3BDC"/>
    <w:rsid w:val="00EF4E35"/>
    <w:rsid w:val="00EF5734"/>
    <w:rsid w:val="00EF5847"/>
    <w:rsid w:val="00F02D47"/>
    <w:rsid w:val="00F04933"/>
    <w:rsid w:val="00F05509"/>
    <w:rsid w:val="00F06DBF"/>
    <w:rsid w:val="00F07F41"/>
    <w:rsid w:val="00F11B78"/>
    <w:rsid w:val="00F120DC"/>
    <w:rsid w:val="00F14169"/>
    <w:rsid w:val="00F205A4"/>
    <w:rsid w:val="00F20B40"/>
    <w:rsid w:val="00F23187"/>
    <w:rsid w:val="00F23FB1"/>
    <w:rsid w:val="00F25627"/>
    <w:rsid w:val="00F26F47"/>
    <w:rsid w:val="00F30970"/>
    <w:rsid w:val="00F33824"/>
    <w:rsid w:val="00F35D13"/>
    <w:rsid w:val="00F3628F"/>
    <w:rsid w:val="00F40F37"/>
    <w:rsid w:val="00F4157F"/>
    <w:rsid w:val="00F417CE"/>
    <w:rsid w:val="00F45391"/>
    <w:rsid w:val="00F514B6"/>
    <w:rsid w:val="00F5327B"/>
    <w:rsid w:val="00F5505F"/>
    <w:rsid w:val="00F5612B"/>
    <w:rsid w:val="00F60E75"/>
    <w:rsid w:val="00F6239F"/>
    <w:rsid w:val="00F6250C"/>
    <w:rsid w:val="00F632CD"/>
    <w:rsid w:val="00F642B6"/>
    <w:rsid w:val="00F6621E"/>
    <w:rsid w:val="00F66B0B"/>
    <w:rsid w:val="00F723BE"/>
    <w:rsid w:val="00F73D6E"/>
    <w:rsid w:val="00F7434D"/>
    <w:rsid w:val="00F74593"/>
    <w:rsid w:val="00F75C00"/>
    <w:rsid w:val="00F81AB0"/>
    <w:rsid w:val="00F828B5"/>
    <w:rsid w:val="00F84BBC"/>
    <w:rsid w:val="00F8570F"/>
    <w:rsid w:val="00F857C6"/>
    <w:rsid w:val="00F859DC"/>
    <w:rsid w:val="00F85D8E"/>
    <w:rsid w:val="00F8630F"/>
    <w:rsid w:val="00F87F5A"/>
    <w:rsid w:val="00F92D0C"/>
    <w:rsid w:val="00F93E64"/>
    <w:rsid w:val="00F94B57"/>
    <w:rsid w:val="00FA0806"/>
    <w:rsid w:val="00FA3982"/>
    <w:rsid w:val="00FA3A4A"/>
    <w:rsid w:val="00FA5945"/>
    <w:rsid w:val="00FB0BE7"/>
    <w:rsid w:val="00FB4016"/>
    <w:rsid w:val="00FB4367"/>
    <w:rsid w:val="00FB63A7"/>
    <w:rsid w:val="00FC4291"/>
    <w:rsid w:val="00FC7A3A"/>
    <w:rsid w:val="00FD1E9B"/>
    <w:rsid w:val="00FD2E09"/>
    <w:rsid w:val="00FD5012"/>
    <w:rsid w:val="00FD518F"/>
    <w:rsid w:val="00FD647B"/>
    <w:rsid w:val="00FE3BEC"/>
    <w:rsid w:val="00FE4355"/>
    <w:rsid w:val="00FE76AB"/>
    <w:rsid w:val="00FE7CC3"/>
    <w:rsid w:val="00FF0F45"/>
    <w:rsid w:val="00FF0F9B"/>
    <w:rsid w:val="00FF2F1E"/>
    <w:rsid w:val="00FF2F3A"/>
    <w:rsid w:val="00FF5B3C"/>
    <w:rsid w:val="00FF714E"/>
    <w:rsid w:val="00FF760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AE719"/>
  <w15:docId w15:val="{6777B805-682D-4C7A-BD14-52173068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6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01D3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0588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058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caption"/>
    <w:basedOn w:val="a"/>
    <w:next w:val="a"/>
    <w:uiPriority w:val="35"/>
    <w:unhideWhenUsed/>
    <w:qFormat/>
    <w:rsid w:val="00405881"/>
    <w:rPr>
      <w:rFonts w:eastAsia="Calibri"/>
      <w:b/>
      <w:bCs/>
      <w:sz w:val="20"/>
      <w:szCs w:val="20"/>
    </w:rPr>
  </w:style>
  <w:style w:type="character" w:styleId="a4">
    <w:name w:val="Emphasis"/>
    <w:qFormat/>
    <w:rsid w:val="00405881"/>
    <w:rPr>
      <w:i/>
      <w:iCs/>
    </w:rPr>
  </w:style>
  <w:style w:type="paragraph" w:styleId="a5">
    <w:name w:val="List Paragraph"/>
    <w:basedOn w:val="a"/>
    <w:link w:val="a6"/>
    <w:uiPriority w:val="34"/>
    <w:qFormat/>
    <w:rsid w:val="004058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20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62000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462000"/>
    <w:rPr>
      <w:sz w:val="22"/>
      <w:szCs w:val="22"/>
    </w:rPr>
  </w:style>
  <w:style w:type="character" w:customStyle="1" w:styleId="aa">
    <w:name w:val="Без интервала Знак"/>
    <w:link w:val="a9"/>
    <w:uiPriority w:val="1"/>
    <w:rsid w:val="00462000"/>
    <w:rPr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2A3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382B"/>
  </w:style>
  <w:style w:type="paragraph" w:styleId="ad">
    <w:name w:val="footer"/>
    <w:basedOn w:val="a"/>
    <w:link w:val="ae"/>
    <w:uiPriority w:val="99"/>
    <w:unhideWhenUsed/>
    <w:rsid w:val="002A3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382B"/>
  </w:style>
  <w:style w:type="table" w:styleId="af">
    <w:name w:val="Table Grid"/>
    <w:basedOn w:val="a1"/>
    <w:uiPriority w:val="59"/>
    <w:rsid w:val="002A38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"/>
    <w:basedOn w:val="a"/>
    <w:link w:val="af1"/>
    <w:rsid w:val="002A382B"/>
    <w:pPr>
      <w:widowControl w:val="0"/>
      <w:snapToGrid w:val="0"/>
      <w:spacing w:after="0" w:line="240" w:lineRule="auto"/>
    </w:pPr>
    <w:rPr>
      <w:rFonts w:ascii="Arial" w:hAnsi="Arial"/>
      <w:sz w:val="24"/>
      <w:szCs w:val="20"/>
    </w:rPr>
  </w:style>
  <w:style w:type="character" w:customStyle="1" w:styleId="af1">
    <w:name w:val="Основной текст Знак"/>
    <w:link w:val="af0"/>
    <w:rsid w:val="002A382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Subst">
    <w:name w:val="Subst"/>
    <w:uiPriority w:val="99"/>
    <w:rsid w:val="002A382B"/>
    <w:rPr>
      <w:b/>
      <w:bCs/>
      <w:i/>
      <w:iCs/>
    </w:rPr>
  </w:style>
  <w:style w:type="paragraph" w:styleId="af2">
    <w:name w:val="Normal (Web)"/>
    <w:basedOn w:val="a"/>
    <w:rsid w:val="002A382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A382B"/>
  </w:style>
  <w:style w:type="paragraph" w:customStyle="1" w:styleId="Default">
    <w:name w:val="Default"/>
    <w:rsid w:val="002A3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3">
    <w:name w:val="Strong"/>
    <w:uiPriority w:val="22"/>
    <w:qFormat/>
    <w:rsid w:val="002A382B"/>
    <w:rPr>
      <w:b/>
      <w:bCs/>
    </w:rPr>
  </w:style>
  <w:style w:type="paragraph" w:customStyle="1" w:styleId="Prikaz">
    <w:name w:val="Prikaz"/>
    <w:basedOn w:val="a"/>
    <w:rsid w:val="002A382B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ThinDelim">
    <w:name w:val="Thin Delim"/>
    <w:uiPriority w:val="99"/>
    <w:rsid w:val="002A382B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paragraph" w:customStyle="1" w:styleId="Textbody">
    <w:name w:val="Text body"/>
    <w:basedOn w:val="a"/>
    <w:rsid w:val="002A382B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4">
    <w:name w:val="Hyperlink"/>
    <w:uiPriority w:val="99"/>
    <w:unhideWhenUsed/>
    <w:rsid w:val="002A382B"/>
    <w:rPr>
      <w:color w:val="0000FF"/>
      <w:u w:val="single"/>
    </w:rPr>
  </w:style>
  <w:style w:type="paragraph" w:customStyle="1" w:styleId="Style2">
    <w:name w:val="Style2"/>
    <w:basedOn w:val="a"/>
    <w:rsid w:val="002A382B"/>
    <w:pPr>
      <w:widowControl w:val="0"/>
      <w:autoSpaceDE w:val="0"/>
      <w:autoSpaceDN w:val="0"/>
      <w:adjustRightInd w:val="0"/>
      <w:spacing w:after="0" w:line="481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2A382B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annotation text"/>
    <w:basedOn w:val="a"/>
    <w:link w:val="af6"/>
    <w:uiPriority w:val="99"/>
    <w:unhideWhenUsed/>
    <w:rsid w:val="002A382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sid w:val="002A382B"/>
    <w:rPr>
      <w:rFonts w:eastAsia="Times New Roman"/>
      <w:sz w:val="20"/>
      <w:szCs w:val="20"/>
      <w:lang w:eastAsia="ru-RU"/>
    </w:rPr>
  </w:style>
  <w:style w:type="character" w:customStyle="1" w:styleId="af7">
    <w:name w:val="Тема примечания Знак"/>
    <w:link w:val="af8"/>
    <w:uiPriority w:val="99"/>
    <w:semiHidden/>
    <w:rsid w:val="002A382B"/>
    <w:rPr>
      <w:rFonts w:eastAsia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2A382B"/>
    <w:rPr>
      <w:b/>
      <w:bCs/>
    </w:rPr>
  </w:style>
  <w:style w:type="character" w:customStyle="1" w:styleId="af9">
    <w:name w:val="Основной текст_"/>
    <w:link w:val="21"/>
    <w:rsid w:val="00332F5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9"/>
    <w:rsid w:val="00332F50"/>
    <w:pPr>
      <w:widowControl w:val="0"/>
      <w:shd w:val="clear" w:color="auto" w:fill="FFFFFF"/>
      <w:spacing w:before="240" w:after="240" w:line="223" w:lineRule="exact"/>
    </w:pPr>
    <w:rPr>
      <w:rFonts w:ascii="Times New Roman" w:hAnsi="Times New Roman"/>
      <w:sz w:val="19"/>
      <w:szCs w:val="19"/>
    </w:rPr>
  </w:style>
  <w:style w:type="character" w:styleId="afa">
    <w:name w:val="annotation reference"/>
    <w:uiPriority w:val="99"/>
    <w:semiHidden/>
    <w:unhideWhenUsed/>
    <w:rsid w:val="00317534"/>
    <w:rPr>
      <w:sz w:val="16"/>
      <w:szCs w:val="16"/>
    </w:rPr>
  </w:style>
  <w:style w:type="paragraph" w:customStyle="1" w:styleId="ConsPlusNormal">
    <w:name w:val="ConsPlusNormal"/>
    <w:rsid w:val="00332BA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сновной текст1"/>
    <w:basedOn w:val="a"/>
    <w:rsid w:val="00856676"/>
    <w:pPr>
      <w:widowControl w:val="0"/>
      <w:shd w:val="clear" w:color="auto" w:fill="FFFFFF"/>
      <w:spacing w:after="60" w:line="0" w:lineRule="atLeast"/>
      <w:ind w:hanging="1060"/>
      <w:jc w:val="center"/>
    </w:pPr>
    <w:rPr>
      <w:rFonts w:ascii="Times New Roman" w:hAnsi="Times New Roman"/>
      <w:color w:val="000000"/>
      <w:sz w:val="20"/>
      <w:szCs w:val="20"/>
      <w:lang w:bidi="ru-RU"/>
    </w:rPr>
  </w:style>
  <w:style w:type="character" w:customStyle="1" w:styleId="10">
    <w:name w:val="Заголовок 1 Знак"/>
    <w:link w:val="1"/>
    <w:uiPriority w:val="9"/>
    <w:rsid w:val="00C01D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DC1DE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ubHeading">
    <w:name w:val="Sub Heading"/>
    <w:uiPriority w:val="99"/>
    <w:rsid w:val="00F04933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customStyle="1" w:styleId="style20">
    <w:name w:val="style2"/>
    <w:basedOn w:val="a"/>
    <w:rsid w:val="002378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3">
    <w:name w:val="style3"/>
    <w:basedOn w:val="a0"/>
    <w:rsid w:val="00237812"/>
  </w:style>
  <w:style w:type="character" w:customStyle="1" w:styleId="blk">
    <w:name w:val="blk"/>
    <w:basedOn w:val="a0"/>
    <w:rsid w:val="00D411C6"/>
  </w:style>
  <w:style w:type="paragraph" w:styleId="afb">
    <w:name w:val="Revision"/>
    <w:hidden/>
    <w:uiPriority w:val="99"/>
    <w:semiHidden/>
    <w:rsid w:val="0012310F"/>
    <w:rPr>
      <w:sz w:val="22"/>
      <w:szCs w:val="22"/>
    </w:rPr>
  </w:style>
  <w:style w:type="character" w:customStyle="1" w:styleId="a6">
    <w:name w:val="Абзац списка Знак"/>
    <w:link w:val="a5"/>
    <w:uiPriority w:val="34"/>
    <w:rsid w:val="00125D11"/>
    <w:rPr>
      <w:sz w:val="22"/>
      <w:szCs w:val="22"/>
    </w:rPr>
  </w:style>
  <w:style w:type="paragraph" w:styleId="afc">
    <w:name w:val="Document Map"/>
    <w:basedOn w:val="a"/>
    <w:link w:val="afd"/>
    <w:uiPriority w:val="99"/>
    <w:semiHidden/>
    <w:unhideWhenUsed/>
    <w:rsid w:val="0003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03546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0702E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702E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afe">
    <w:name w:val="Message Header"/>
    <w:basedOn w:val="af0"/>
    <w:link w:val="aff"/>
    <w:rsid w:val="0003602B"/>
    <w:pPr>
      <w:keepLines/>
      <w:widowControl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napToGrid/>
      <w:spacing w:line="140" w:lineRule="atLeast"/>
      <w:ind w:left="360" w:hanging="360"/>
    </w:pPr>
    <w:rPr>
      <w:rFonts w:ascii="Times New Roman" w:hAnsi="Times New Roman"/>
      <w:spacing w:val="-5"/>
    </w:rPr>
  </w:style>
  <w:style w:type="character" w:customStyle="1" w:styleId="aff">
    <w:name w:val="Шапка Знак"/>
    <w:basedOn w:val="a0"/>
    <w:link w:val="afe"/>
    <w:rsid w:val="0003602B"/>
    <w:rPr>
      <w:rFonts w:ascii="Times New Roman" w:hAnsi="Times New Roman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2DA04A-FEA7-4C33-81FC-E8B72B80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14</Pages>
  <Words>4307</Words>
  <Characters>24553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"Порт Ванино"</vt:lpstr>
    </vt:vector>
  </TitlesOfParts>
  <Company>ВМТП</Company>
  <LinksUpToDate>false</LinksUpToDate>
  <CharactersWithSpaces>28803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"Порт Ванино"</dc:title>
  <dc:subject>"</dc:subject>
  <dc:creator>Администраор</dc:creator>
  <cp:keywords/>
  <dc:description/>
  <cp:lastModifiedBy>Потоцкая Елена Александровна</cp:lastModifiedBy>
  <cp:revision>8</cp:revision>
  <cp:lastPrinted>2024-02-19T06:19:00Z</cp:lastPrinted>
  <dcterms:created xsi:type="dcterms:W3CDTF">2024-04-10T07:23:00Z</dcterms:created>
  <dcterms:modified xsi:type="dcterms:W3CDTF">2024-04-11T00:57:00Z</dcterms:modified>
</cp:coreProperties>
</file>